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9D" w:rsidRPr="007A1867" w:rsidRDefault="00CC6820" w:rsidP="009A2DD5">
      <w:pPr>
        <w:spacing w:after="160"/>
        <w:jc w:val="center"/>
        <w:rPr>
          <w:rFonts w:ascii="Calibri" w:hAnsi="Calibri"/>
          <w:b/>
          <w:sz w:val="20"/>
          <w:szCs w:val="20"/>
        </w:rPr>
      </w:pPr>
      <w:r w:rsidRPr="007A1867">
        <w:rPr>
          <w:rFonts w:ascii="Calibri" w:hAnsi="Calibri"/>
          <w:b/>
          <w:sz w:val="20"/>
          <w:szCs w:val="20"/>
        </w:rPr>
        <w:t>*</w:t>
      </w:r>
      <w:r w:rsidR="00702855" w:rsidRPr="007A1867">
        <w:rPr>
          <w:rFonts w:ascii="Calibri" w:hAnsi="Calibri"/>
          <w:b/>
          <w:sz w:val="20"/>
          <w:szCs w:val="20"/>
        </w:rPr>
        <w:t>GRILLE D’AUTO-</w:t>
      </w:r>
      <w:r w:rsidR="00363D9D" w:rsidRPr="007A1867">
        <w:rPr>
          <w:rFonts w:ascii="Calibri" w:hAnsi="Calibri"/>
          <w:b/>
          <w:sz w:val="20"/>
          <w:szCs w:val="20"/>
        </w:rPr>
        <w:t>EVALUATION</w:t>
      </w:r>
      <w:r w:rsidRPr="007A1867">
        <w:rPr>
          <w:rFonts w:ascii="Calibri" w:hAnsi="Calibri"/>
          <w:b/>
          <w:sz w:val="20"/>
          <w:szCs w:val="20"/>
        </w:rPr>
        <w:t>*</w:t>
      </w:r>
    </w:p>
    <w:p w:rsidR="007A542E" w:rsidRDefault="00D6700F" w:rsidP="00731AA2">
      <w:pPr>
        <w:jc w:val="center"/>
        <w:rPr>
          <w:rFonts w:ascii="Bangla" w:hAnsi="Bangla" w:hint="eastAsia"/>
          <w:b/>
          <w:color w:val="1F497D"/>
          <w:sz w:val="34"/>
          <w:szCs w:val="34"/>
        </w:rPr>
      </w:pPr>
      <w:r>
        <w:rPr>
          <w:rFonts w:ascii="Bangla" w:hAnsi="Bangla"/>
          <w:noProof/>
          <w:color w:val="1F497D"/>
          <w:sz w:val="34"/>
          <w:szCs w:val="3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1263F0" wp14:editId="4E90B778">
                <wp:simplePos x="0" y="0"/>
                <wp:positionH relativeFrom="column">
                  <wp:posOffset>-152400</wp:posOffset>
                </wp:positionH>
                <wp:positionV relativeFrom="paragraph">
                  <wp:posOffset>6350</wp:posOffset>
                </wp:positionV>
                <wp:extent cx="76200" cy="508635"/>
                <wp:effectExtent l="19050" t="25400" r="19050" b="46990"/>
                <wp:wrapNone/>
                <wp:docPr id="6" name="Parenthèse ouvran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08635"/>
                        </a:xfrm>
                        <a:prstGeom prst="leftBracket">
                          <a:avLst>
                            <a:gd name="adj" fmla="val 7417"/>
                          </a:avLst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2" o:spid="_x0000_s1026" type="#_x0000_t85" style="position:absolute;margin-left:-12pt;margin-top:.5pt;width:6pt;height:4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" adj="240" strokecolor="#1f497d" strokeweight="3pt">
                <v:shadow on="t" opacity="24903f" origin=",.5" offset="0,.55556mm"/>
              </v:shape>
            </w:pict>
          </mc:Fallback>
        </mc:AlternateContent>
      </w:r>
      <w:r>
        <w:rPr>
          <w:rFonts w:ascii="Bangla" w:hAnsi="Bangla"/>
          <w:noProof/>
          <w:color w:val="1F497D"/>
          <w:sz w:val="34"/>
          <w:szCs w:val="3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DB42CC" wp14:editId="169E5B89">
                <wp:simplePos x="0" y="0"/>
                <wp:positionH relativeFrom="column">
                  <wp:posOffset>6228080</wp:posOffset>
                </wp:positionH>
                <wp:positionV relativeFrom="paragraph">
                  <wp:posOffset>15875</wp:posOffset>
                </wp:positionV>
                <wp:extent cx="76200" cy="492125"/>
                <wp:effectExtent l="27305" t="25400" r="20320" b="44450"/>
                <wp:wrapThrough wrapText="bothSides">
                  <wp:wrapPolygon edited="0">
                    <wp:start x="-8100" y="-725"/>
                    <wp:lineTo x="-8100" y="1812"/>
                    <wp:lineTo x="5400" y="10814"/>
                    <wp:lineTo x="5400" y="16555"/>
                    <wp:lineTo x="-10800" y="22325"/>
                    <wp:lineTo x="-8100" y="24108"/>
                    <wp:lineTo x="35100" y="24108"/>
                    <wp:lineTo x="43200" y="22325"/>
                    <wp:lineTo x="40500" y="362"/>
                    <wp:lineTo x="32400" y="-725"/>
                    <wp:lineTo x="-8100" y="-725"/>
                  </wp:wrapPolygon>
                </wp:wrapThrough>
                <wp:docPr id="5" name="Parenthèse ferma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92125"/>
                        </a:xfrm>
                        <a:prstGeom prst="rightBracket">
                          <a:avLst>
                            <a:gd name="adj" fmla="val 7176"/>
                          </a:avLst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hèse fermante 3" o:spid="_x0000_s1026" type="#_x0000_t86" style="position:absolute;margin-left:490.4pt;margin-top:1.25pt;width:6pt;height: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" adj="240" strokecolor="#1f497d" strokeweight="3pt">
                <v:shadow on="t" opacity="24903f" origin=",.5" offset="0,.55556mm"/>
                <w10:wrap type="through"/>
              </v:shape>
            </w:pict>
          </mc:Fallback>
        </mc:AlternateContent>
      </w:r>
      <w:r w:rsidR="00363D9D" w:rsidRPr="007A542E">
        <w:rPr>
          <w:rFonts w:ascii="Bangla" w:hAnsi="Bangla"/>
          <w:b/>
          <w:color w:val="1F497D"/>
          <w:sz w:val="34"/>
          <w:szCs w:val="34"/>
        </w:rPr>
        <w:t>S</w:t>
      </w:r>
      <w:r w:rsidR="00F17A17" w:rsidRPr="007A542E">
        <w:rPr>
          <w:rFonts w:ascii="Bangla" w:hAnsi="Bangla"/>
          <w:b/>
          <w:color w:val="1F497D"/>
          <w:sz w:val="34"/>
          <w:szCs w:val="34"/>
        </w:rPr>
        <w:t>é</w:t>
      </w:r>
      <w:r w:rsidR="00363D9D" w:rsidRPr="007A542E">
        <w:rPr>
          <w:rFonts w:ascii="Bangla" w:hAnsi="Bangla"/>
          <w:b/>
          <w:color w:val="1F497D"/>
          <w:sz w:val="34"/>
          <w:szCs w:val="34"/>
        </w:rPr>
        <w:t>curiser le circuit d</w:t>
      </w:r>
      <w:r w:rsidR="00FB4B7B" w:rsidRPr="007A542E">
        <w:rPr>
          <w:rFonts w:ascii="Bangla" w:hAnsi="Bangla"/>
          <w:b/>
          <w:color w:val="1F497D"/>
          <w:sz w:val="34"/>
          <w:szCs w:val="34"/>
        </w:rPr>
        <w:t>es pousse-seringues é</w:t>
      </w:r>
      <w:r w:rsidR="007A542E">
        <w:rPr>
          <w:rFonts w:ascii="Bangla" w:hAnsi="Bangla"/>
          <w:b/>
          <w:color w:val="1F497D"/>
          <w:sz w:val="34"/>
          <w:szCs w:val="34"/>
        </w:rPr>
        <w:t xml:space="preserve">lectriques </w:t>
      </w:r>
      <w:r w:rsidR="00230F26" w:rsidRPr="007A542E">
        <w:rPr>
          <w:rFonts w:ascii="Bangla" w:hAnsi="Bangla"/>
          <w:b/>
          <w:color w:val="1F497D"/>
          <w:sz w:val="34"/>
          <w:szCs w:val="34"/>
        </w:rPr>
        <w:t xml:space="preserve">et </w:t>
      </w:r>
    </w:p>
    <w:p w:rsidR="00363D9D" w:rsidRPr="007A542E" w:rsidRDefault="00230F26" w:rsidP="009729A6">
      <w:pPr>
        <w:spacing w:after="60"/>
        <w:jc w:val="center"/>
        <w:rPr>
          <w:rFonts w:ascii="Bangla" w:hAnsi="Bangla" w:hint="eastAsia"/>
          <w:b/>
          <w:color w:val="1F497D"/>
          <w:sz w:val="34"/>
          <w:szCs w:val="34"/>
        </w:rPr>
      </w:pPr>
      <w:r w:rsidRPr="007A542E">
        <w:rPr>
          <w:rFonts w:ascii="Bangla" w:hAnsi="Bangla"/>
          <w:b/>
          <w:color w:val="1F497D"/>
          <w:sz w:val="34"/>
          <w:szCs w:val="34"/>
        </w:rPr>
        <w:t>des pompes</w:t>
      </w:r>
      <w:r w:rsidR="006F5E03" w:rsidRPr="007A542E">
        <w:rPr>
          <w:rFonts w:ascii="Bangla" w:hAnsi="Bangla"/>
          <w:b/>
          <w:color w:val="1F497D"/>
          <w:sz w:val="34"/>
          <w:szCs w:val="34"/>
        </w:rPr>
        <w:t xml:space="preserve"> à perfusion</w:t>
      </w:r>
    </w:p>
    <w:tbl>
      <w:tblPr>
        <w:tblpPr w:leftFromText="141" w:rightFromText="141" w:vertAnchor="text" w:horzAnchor="margin" w:tblpXSpec="center" w:tblpY="471"/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83"/>
        <w:gridCol w:w="8505"/>
        <w:gridCol w:w="425"/>
        <w:gridCol w:w="426"/>
        <w:gridCol w:w="448"/>
      </w:tblGrid>
      <w:tr w:rsidR="00A84B1B" w:rsidRPr="00F020EB" w:rsidTr="00A84B1B">
        <w:trPr>
          <w:cantSplit/>
          <w:trHeight w:val="372"/>
        </w:trPr>
        <w:tc>
          <w:tcPr>
            <w:tcW w:w="284" w:type="dxa"/>
            <w:vMerge w:val="restart"/>
            <w:shd w:val="clear" w:color="auto" w:fill="E0E0E0"/>
            <w:textDirection w:val="btLr"/>
            <w:vAlign w:val="center"/>
          </w:tcPr>
          <w:p w:rsidR="00A84B1B" w:rsidRPr="009A2DD5" w:rsidRDefault="00A84B1B" w:rsidP="00A84B1B">
            <w:pPr>
              <w:ind w:left="113" w:right="113"/>
              <w:jc w:val="center"/>
              <w:rPr>
                <w:rFonts w:ascii="Calibri" w:hAnsi="Calibri"/>
                <w:color w:val="1F497D"/>
                <w:sz w:val="16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E0E0E0"/>
            <w:vAlign w:val="center"/>
          </w:tcPr>
          <w:p w:rsidR="00A84B1B" w:rsidRPr="00057DD4" w:rsidRDefault="00A84B1B" w:rsidP="00A84B1B">
            <w:pPr>
              <w:jc w:val="center"/>
              <w:rPr>
                <w:rFonts w:ascii="Calibri" w:hAnsi="Calibri"/>
                <w:b/>
                <w:color w:val="1F497D"/>
                <w:sz w:val="16"/>
                <w:szCs w:val="16"/>
              </w:rPr>
            </w:pPr>
            <w:r w:rsidRPr="00057DD4">
              <w:rPr>
                <w:rFonts w:ascii="Calibri" w:hAnsi="Calibri"/>
                <w:b/>
                <w:color w:val="1F497D"/>
                <w:sz w:val="16"/>
                <w:szCs w:val="16"/>
              </w:rPr>
              <w:t>N°</w:t>
            </w:r>
          </w:p>
        </w:tc>
        <w:tc>
          <w:tcPr>
            <w:tcW w:w="8505" w:type="dxa"/>
            <w:vMerge w:val="restart"/>
            <w:shd w:val="clear" w:color="auto" w:fill="E0E0E0"/>
            <w:vAlign w:val="center"/>
          </w:tcPr>
          <w:p w:rsidR="00A84B1B" w:rsidRPr="00F020EB" w:rsidRDefault="00A92D1D" w:rsidP="00A84B1B">
            <w:pPr>
              <w:jc w:val="both"/>
              <w:rPr>
                <w:rFonts w:ascii="Calibri" w:hAnsi="Calibri"/>
                <w:b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color w:val="1F497D"/>
                <w:sz w:val="18"/>
                <w:szCs w:val="18"/>
              </w:rPr>
              <w:t xml:space="preserve"> </w:t>
            </w:r>
            <w:r w:rsidR="00A84B1B" w:rsidRPr="00F020EB">
              <w:rPr>
                <w:rFonts w:ascii="Calibri" w:hAnsi="Calibri"/>
                <w:b/>
                <w:color w:val="1F497D"/>
                <w:sz w:val="18"/>
                <w:szCs w:val="18"/>
              </w:rPr>
              <w:t>Items proposés pour l’auto-évaluation</w:t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84B1B" w:rsidRPr="00F020EB" w:rsidRDefault="00A84B1B" w:rsidP="00A84B1B">
            <w:pPr>
              <w:jc w:val="center"/>
              <w:rPr>
                <w:rFonts w:ascii="Calibri" w:hAnsi="Calibri"/>
                <w:b/>
                <w:color w:val="1F497D"/>
                <w:sz w:val="18"/>
                <w:szCs w:val="18"/>
              </w:rPr>
            </w:pPr>
            <w:r w:rsidRPr="00F020EB">
              <w:rPr>
                <w:rFonts w:ascii="Calibri" w:hAnsi="Calibri"/>
                <w:b/>
                <w:color w:val="1F497D"/>
                <w:sz w:val="18"/>
                <w:szCs w:val="18"/>
              </w:rPr>
              <w:t xml:space="preserve">Cases à cocher </w:t>
            </w:r>
          </w:p>
        </w:tc>
      </w:tr>
      <w:tr w:rsidR="00A84B1B" w:rsidRPr="00F020EB" w:rsidTr="00A84B1B">
        <w:trPr>
          <w:cantSplit/>
          <w:trHeight w:val="253"/>
        </w:trPr>
        <w:tc>
          <w:tcPr>
            <w:tcW w:w="284" w:type="dxa"/>
            <w:vMerge/>
            <w:shd w:val="clear" w:color="auto" w:fill="E0E0E0"/>
            <w:textDirection w:val="btLr"/>
            <w:vAlign w:val="center"/>
          </w:tcPr>
          <w:p w:rsidR="00A84B1B" w:rsidRPr="009A2DD5" w:rsidRDefault="00A84B1B" w:rsidP="00A84B1B">
            <w:pPr>
              <w:ind w:left="113" w:right="113"/>
              <w:jc w:val="center"/>
              <w:rPr>
                <w:rFonts w:ascii="Calibri" w:hAnsi="Calibri"/>
                <w:b/>
                <w:color w:val="1F497D"/>
                <w:sz w:val="16"/>
                <w:szCs w:val="18"/>
              </w:rPr>
            </w:pPr>
          </w:p>
        </w:tc>
        <w:tc>
          <w:tcPr>
            <w:tcW w:w="283" w:type="dxa"/>
            <w:vMerge/>
            <w:shd w:val="clear" w:color="auto" w:fill="E0E0E0"/>
            <w:vAlign w:val="center"/>
          </w:tcPr>
          <w:p w:rsidR="00A84B1B" w:rsidRPr="00057DD4" w:rsidRDefault="00A84B1B" w:rsidP="00A84B1B">
            <w:pPr>
              <w:jc w:val="center"/>
              <w:rPr>
                <w:rFonts w:ascii="Calibri" w:hAnsi="Calibri"/>
                <w:b/>
                <w:color w:val="1F497D"/>
                <w:sz w:val="16"/>
                <w:szCs w:val="16"/>
              </w:rPr>
            </w:pPr>
          </w:p>
        </w:tc>
        <w:tc>
          <w:tcPr>
            <w:tcW w:w="8505" w:type="dxa"/>
            <w:vMerge/>
            <w:shd w:val="clear" w:color="auto" w:fill="E0E0E0"/>
            <w:vAlign w:val="center"/>
          </w:tcPr>
          <w:p w:rsidR="00A84B1B" w:rsidRPr="00F020EB" w:rsidRDefault="00A84B1B" w:rsidP="00A84B1B">
            <w:pPr>
              <w:jc w:val="both"/>
              <w:rPr>
                <w:rFonts w:ascii="Calibri" w:hAnsi="Calibri"/>
                <w:b/>
                <w:color w:val="1F497D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0E0E0"/>
            <w:vAlign w:val="center"/>
          </w:tcPr>
          <w:p w:rsidR="00A84B1B" w:rsidRPr="00F020EB" w:rsidRDefault="00A84B1B" w:rsidP="00A84B1B">
            <w:pPr>
              <w:jc w:val="center"/>
              <w:rPr>
                <w:rFonts w:ascii="Calibri" w:hAnsi="Calibri"/>
                <w:b/>
                <w:color w:val="1F497D"/>
                <w:sz w:val="18"/>
                <w:szCs w:val="18"/>
              </w:rPr>
            </w:pPr>
            <w:r w:rsidRPr="00F020EB">
              <w:rPr>
                <w:rFonts w:ascii="Calibri" w:hAnsi="Calibri"/>
                <w:b/>
                <w:color w:val="1F497D"/>
                <w:sz w:val="18"/>
                <w:szCs w:val="18"/>
              </w:rPr>
              <w:t>Oui</w:t>
            </w:r>
          </w:p>
        </w:tc>
        <w:tc>
          <w:tcPr>
            <w:tcW w:w="426" w:type="dxa"/>
            <w:shd w:val="clear" w:color="auto" w:fill="E0E0E0"/>
            <w:vAlign w:val="center"/>
          </w:tcPr>
          <w:p w:rsidR="00A84B1B" w:rsidRPr="00F020EB" w:rsidRDefault="00A84B1B" w:rsidP="00A84B1B">
            <w:pPr>
              <w:jc w:val="center"/>
              <w:rPr>
                <w:rFonts w:ascii="Calibri" w:hAnsi="Calibri"/>
                <w:b/>
                <w:color w:val="1F497D"/>
                <w:sz w:val="18"/>
                <w:szCs w:val="18"/>
              </w:rPr>
            </w:pPr>
            <w:r w:rsidRPr="00F020EB">
              <w:rPr>
                <w:rFonts w:ascii="Calibri" w:hAnsi="Calibri"/>
                <w:b/>
                <w:color w:val="1F497D"/>
                <w:sz w:val="18"/>
                <w:szCs w:val="18"/>
              </w:rPr>
              <w:t>Non</w:t>
            </w:r>
          </w:p>
        </w:tc>
        <w:tc>
          <w:tcPr>
            <w:tcW w:w="448" w:type="dxa"/>
            <w:shd w:val="clear" w:color="auto" w:fill="E0E0E0"/>
            <w:vAlign w:val="center"/>
          </w:tcPr>
          <w:p w:rsidR="00A84B1B" w:rsidRPr="00F020EB" w:rsidRDefault="00A84B1B" w:rsidP="00A84B1B">
            <w:pPr>
              <w:jc w:val="center"/>
              <w:rPr>
                <w:rFonts w:ascii="Calibri" w:hAnsi="Calibri"/>
                <w:b/>
                <w:color w:val="1F497D"/>
                <w:sz w:val="18"/>
                <w:szCs w:val="18"/>
              </w:rPr>
            </w:pPr>
            <w:r w:rsidRPr="00F020EB">
              <w:rPr>
                <w:rFonts w:ascii="Calibri" w:hAnsi="Calibri"/>
                <w:b/>
                <w:color w:val="1F497D"/>
                <w:sz w:val="18"/>
                <w:szCs w:val="18"/>
              </w:rPr>
              <w:t>En cours</w:t>
            </w:r>
          </w:p>
        </w:tc>
      </w:tr>
      <w:tr w:rsidR="00A84B1B" w:rsidRPr="00F020EB" w:rsidTr="009A2DD5">
        <w:trPr>
          <w:cantSplit/>
          <w:trHeight w:val="1279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:rsidR="00A84B1B" w:rsidRPr="009A2DD5" w:rsidRDefault="00A84B1B" w:rsidP="00A84B1B">
            <w:pPr>
              <w:jc w:val="center"/>
              <w:rPr>
                <w:rFonts w:ascii="Calibri" w:hAnsi="Calibri"/>
                <w:b/>
                <w:color w:val="E36C0A"/>
                <w:sz w:val="16"/>
                <w:szCs w:val="18"/>
              </w:rPr>
            </w:pPr>
            <w:r w:rsidRPr="009A2DD5">
              <w:rPr>
                <w:rFonts w:ascii="Calibri" w:hAnsi="Calibri"/>
                <w:b/>
                <w:color w:val="E36C0A"/>
                <w:sz w:val="16"/>
                <w:szCs w:val="18"/>
              </w:rPr>
              <w:t>BIOMEDICAL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4B1B" w:rsidRPr="004206C7" w:rsidRDefault="00A84B1B" w:rsidP="00A84B1B">
            <w:pPr>
              <w:jc w:val="center"/>
              <w:rPr>
                <w:rFonts w:ascii="Calibri" w:hAnsi="Calibri"/>
                <w:b/>
                <w:color w:val="E36C0A"/>
                <w:sz w:val="16"/>
                <w:szCs w:val="16"/>
              </w:rPr>
            </w:pPr>
            <w:r w:rsidRPr="004206C7">
              <w:rPr>
                <w:rFonts w:ascii="Calibri" w:hAnsi="Calibri"/>
                <w:b/>
                <w:color w:val="E36C0A"/>
                <w:sz w:val="16"/>
                <w:szCs w:val="16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84B1B" w:rsidRPr="004206C7" w:rsidRDefault="00A84B1B" w:rsidP="00A84B1B">
            <w:pPr>
              <w:ind w:left="57"/>
              <w:jc w:val="both"/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</w:pPr>
            <w:r w:rsidRPr="004206C7"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  <w:t>Référencement</w:t>
            </w:r>
          </w:p>
          <w:p w:rsidR="00A84B1B" w:rsidRPr="004206C7" w:rsidRDefault="00A84B1B" w:rsidP="00A84B1B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Le choix des pousses seringues électriques (PSE) et des pompes à perfusion est réalisé en fonction de critères de choix optimaux qui sont formalisés ;</w:t>
            </w:r>
          </w:p>
          <w:p w:rsidR="00A84B1B" w:rsidRPr="004206C7" w:rsidRDefault="00A84B1B" w:rsidP="00A84B1B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 w:rsidRPr="004206C7">
              <w:rPr>
                <w:rFonts w:ascii="Calibri" w:hAnsi="Calibri"/>
                <w:color w:val="1F497D"/>
                <w:sz w:val="18"/>
                <w:szCs w:val="18"/>
              </w:rPr>
              <w:t xml:space="preserve">Une démarche d’uniformisation des parcs est instaurée avec : </w:t>
            </w:r>
          </w:p>
          <w:p w:rsidR="00A84B1B" w:rsidRPr="004206C7" w:rsidRDefault="00A84B1B" w:rsidP="00A84B1B">
            <w:pPr>
              <w:numPr>
                <w:ilvl w:val="1"/>
                <w:numId w:val="11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 w:rsidRPr="004206C7">
              <w:rPr>
                <w:rFonts w:ascii="Calibri" w:hAnsi="Calibri"/>
                <w:color w:val="1F497D"/>
                <w:sz w:val="18"/>
                <w:szCs w:val="18"/>
              </w:rPr>
              <w:t xml:space="preserve">Minimisation du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nombre de modèles par dispositifs (2 modèles par dispositifs dans l’idéal) ;</w:t>
            </w:r>
          </w:p>
          <w:p w:rsidR="00A84B1B" w:rsidRPr="004206C7" w:rsidRDefault="00A84B1B" w:rsidP="00A84B1B">
            <w:pPr>
              <w:numPr>
                <w:ilvl w:val="1"/>
                <w:numId w:val="11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 w:rsidRPr="004206C7">
              <w:rPr>
                <w:rFonts w:ascii="Calibri" w:hAnsi="Calibri"/>
                <w:color w:val="1F497D"/>
                <w:sz w:val="18"/>
                <w:szCs w:val="18"/>
              </w:rPr>
              <w:t>Uniformisation des disp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ositifs par service et/ou par pôle ;</w:t>
            </w:r>
          </w:p>
        </w:tc>
        <w:tc>
          <w:tcPr>
            <w:tcW w:w="425" w:type="dxa"/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A055EA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07581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E75209" w:rsidRPr="00D6700F" w:rsidRDefault="00E75209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36218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65981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205121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E75209" w:rsidRPr="00D6700F" w:rsidRDefault="00E75209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41914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9774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8" w:type="dxa"/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46847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E75209" w:rsidRPr="00D6700F" w:rsidRDefault="00E75209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97169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A84B1B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94418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84B1B" w:rsidRPr="00F020EB" w:rsidTr="009A2DD5">
        <w:trPr>
          <w:cantSplit/>
          <w:trHeight w:val="118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A84B1B" w:rsidRPr="009A2DD5" w:rsidRDefault="00A84B1B" w:rsidP="00A84B1B">
            <w:pPr>
              <w:jc w:val="center"/>
              <w:rPr>
                <w:rFonts w:ascii="Calibri" w:hAnsi="Calibri"/>
                <w:b/>
                <w:color w:val="E36C0A"/>
                <w:sz w:val="16"/>
                <w:szCs w:val="18"/>
              </w:rPr>
            </w:pPr>
            <w:r w:rsidRPr="009A2DD5">
              <w:rPr>
                <w:rFonts w:ascii="Calibri" w:hAnsi="Calibri"/>
                <w:b/>
                <w:color w:val="E36C0A"/>
                <w:sz w:val="16"/>
                <w:szCs w:val="18"/>
              </w:rPr>
              <w:t>UNITE DE SOINS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4B1B" w:rsidRPr="004206C7" w:rsidRDefault="00A84B1B" w:rsidP="00A84B1B">
            <w:pPr>
              <w:jc w:val="center"/>
              <w:rPr>
                <w:rFonts w:ascii="Calibri" w:hAnsi="Calibri"/>
                <w:b/>
                <w:color w:val="E36C0A"/>
                <w:sz w:val="16"/>
                <w:szCs w:val="16"/>
              </w:rPr>
            </w:pPr>
            <w:r w:rsidRPr="004206C7">
              <w:rPr>
                <w:rFonts w:ascii="Calibri" w:hAnsi="Calibri"/>
                <w:b/>
                <w:color w:val="E36C0A"/>
                <w:sz w:val="16"/>
                <w:szCs w:val="16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84B1B" w:rsidRPr="00FB4B7B" w:rsidRDefault="00A84B1B" w:rsidP="00A84B1B">
            <w:pPr>
              <w:ind w:left="57"/>
              <w:jc w:val="both"/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</w:pPr>
            <w:r w:rsidRPr="004206C7"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  <w:t>Stockage</w:t>
            </w:r>
          </w:p>
          <w:p w:rsidR="00A84B1B" w:rsidRPr="00E038C8" w:rsidRDefault="00A84B1B" w:rsidP="00A84B1B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 w:rsidRPr="00E038C8">
              <w:rPr>
                <w:rFonts w:ascii="Calibri" w:hAnsi="Calibri"/>
                <w:color w:val="1F497D"/>
                <w:sz w:val="18"/>
                <w:szCs w:val="18"/>
              </w:rPr>
              <w:t>Le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s consommables des PSE et des pompes à perfusion sont stockés et identifiés d</w:t>
            </w:r>
            <w:r w:rsidRPr="00E038C8">
              <w:rPr>
                <w:rFonts w:ascii="Calibri" w:hAnsi="Calibri"/>
                <w:color w:val="1F497D"/>
                <w:sz w:val="18"/>
                <w:szCs w:val="18"/>
              </w:rPr>
              <w:t xml:space="preserve">ans des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emplacements adaptés</w:t>
            </w:r>
          </w:p>
          <w:p w:rsidR="00A84B1B" w:rsidRDefault="00A84B1B" w:rsidP="00A84B1B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Le stockage des médicaments dans les unités de soins prend en compte les conditions suivantes : le bon médicament, la bonne forme galénique, la bonne dose, la bonne concentration, au bon emplacement et dans de bonnes conditions de conservation ;</w:t>
            </w:r>
          </w:p>
          <w:p w:rsidR="00A84B1B" w:rsidRPr="00A049FC" w:rsidRDefault="00A84B1B" w:rsidP="00A84B1B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 w:rsidRPr="00E038C8">
              <w:rPr>
                <w:rFonts w:ascii="Calibri" w:hAnsi="Calibri"/>
                <w:color w:val="1F497D"/>
                <w:sz w:val="18"/>
                <w:szCs w:val="18"/>
              </w:rPr>
              <w:t>Les systèmes de rangement sont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 standardisés et harmonisés</w:t>
            </w:r>
            <w:r w:rsidRPr="00E038C8">
              <w:rPr>
                <w:rFonts w:ascii="Calibri" w:hAnsi="Calibri"/>
                <w:color w:val="1F497D"/>
                <w:sz w:val="18"/>
                <w:szCs w:val="18"/>
              </w:rPr>
              <w:t xml:space="preserve"> entre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 les</w:t>
            </w:r>
            <w:r w:rsidRPr="00E038C8">
              <w:rPr>
                <w:rFonts w:ascii="Calibri" w:hAnsi="Calibri"/>
                <w:color w:val="1F497D"/>
                <w:sz w:val="18"/>
                <w:szCs w:val="18"/>
              </w:rPr>
              <w:t xml:space="preserve"> poste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s</w:t>
            </w:r>
            <w:r w:rsidRPr="00E038C8">
              <w:rPr>
                <w:rFonts w:ascii="Calibri" w:hAnsi="Calibri"/>
                <w:color w:val="1F497D"/>
                <w:sz w:val="18"/>
                <w:szCs w:val="18"/>
              </w:rPr>
              <w:t xml:space="preserve"> de travail ;</w:t>
            </w:r>
          </w:p>
        </w:tc>
        <w:tc>
          <w:tcPr>
            <w:tcW w:w="425" w:type="dxa"/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E75209">
            <w:pPr>
              <w:spacing w:before="6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31167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09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8435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E75209" w:rsidRPr="00D6700F" w:rsidRDefault="00E75209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2655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E75209">
            <w:pPr>
              <w:spacing w:before="6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73631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09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81653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E75209" w:rsidRPr="00D6700F" w:rsidRDefault="00E75209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A84B1B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39276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8" w:type="dxa"/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E75209">
            <w:pPr>
              <w:spacing w:before="6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90259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60225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E75209" w:rsidRPr="00D6700F" w:rsidRDefault="00E75209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A84B1B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8236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84B1B" w:rsidRPr="00F020EB" w:rsidTr="00A84B1B">
        <w:trPr>
          <w:cantSplit/>
          <w:trHeight w:val="1528"/>
        </w:trPr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A84B1B" w:rsidRPr="009A2DD5" w:rsidRDefault="00A84B1B" w:rsidP="00A84B1B">
            <w:pPr>
              <w:jc w:val="center"/>
              <w:rPr>
                <w:rFonts w:ascii="Calibri" w:hAnsi="Calibri"/>
                <w:b/>
                <w:color w:val="E36C0A"/>
                <w:sz w:val="16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84B1B" w:rsidRPr="004206C7" w:rsidRDefault="00A84B1B" w:rsidP="00A84B1B">
            <w:pPr>
              <w:jc w:val="center"/>
              <w:rPr>
                <w:rFonts w:ascii="Calibri" w:hAnsi="Calibri"/>
                <w:b/>
                <w:color w:val="E36C0A"/>
                <w:sz w:val="16"/>
                <w:szCs w:val="16"/>
              </w:rPr>
            </w:pPr>
            <w:r>
              <w:rPr>
                <w:rFonts w:ascii="Calibri" w:hAnsi="Calibri"/>
                <w:b/>
                <w:color w:val="E36C0A"/>
                <w:sz w:val="16"/>
                <w:szCs w:val="16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84B1B" w:rsidRPr="004206C7" w:rsidRDefault="00A84B1B" w:rsidP="00A84B1B">
            <w:pPr>
              <w:ind w:left="57"/>
              <w:jc w:val="both"/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</w:pPr>
            <w:r w:rsidRPr="004206C7"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  <w:t>Prescription</w:t>
            </w:r>
          </w:p>
          <w:p w:rsidR="00A84B1B" w:rsidRDefault="00A84B1B" w:rsidP="00A84B1B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D</w:t>
            </w:r>
            <w:r w:rsidRPr="004206C7">
              <w:rPr>
                <w:rFonts w:ascii="Calibri" w:hAnsi="Calibri"/>
                <w:color w:val="1F497D"/>
                <w:sz w:val="18"/>
                <w:szCs w:val="18"/>
              </w:rPr>
              <w:t>es protocoles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 thérapeutiques</w:t>
            </w:r>
            <w:r w:rsidRPr="004206C7">
              <w:rPr>
                <w:rFonts w:ascii="Calibri" w:hAnsi="Calibri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médicamenteux pour l’administration des médicaments en PSE  :</w:t>
            </w:r>
          </w:p>
          <w:p w:rsidR="00A84B1B" w:rsidRDefault="00A84B1B" w:rsidP="00A84B1B">
            <w:pPr>
              <w:numPr>
                <w:ilvl w:val="1"/>
                <w:numId w:val="2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S</w:t>
            </w:r>
            <w:r w:rsidRPr="00BD4FC7">
              <w:rPr>
                <w:rFonts w:ascii="Calibri" w:hAnsi="Calibri"/>
                <w:color w:val="1F497D"/>
                <w:sz w:val="18"/>
                <w:szCs w:val="18"/>
              </w:rPr>
              <w:t>ont formalisées dans un document facilement accessible à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 tous ;</w:t>
            </w:r>
          </w:p>
          <w:p w:rsidR="00A84B1B" w:rsidRDefault="00A84B1B" w:rsidP="00A84B1B">
            <w:pPr>
              <w:numPr>
                <w:ilvl w:val="1"/>
                <w:numId w:val="2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Sont paramétrés dans le l</w:t>
            </w:r>
            <w:r w:rsidR="00550348">
              <w:rPr>
                <w:rFonts w:ascii="Calibri" w:hAnsi="Calibri"/>
                <w:color w:val="1F497D"/>
                <w:sz w:val="18"/>
                <w:szCs w:val="18"/>
              </w:rPr>
              <w:t>ogiciel de prescription où sont mentionnés</w:t>
            </w:r>
            <w:r w:rsidR="00446430">
              <w:rPr>
                <w:rFonts w:ascii="Calibri" w:hAnsi="Calibri"/>
                <w:color w:val="1F497D"/>
                <w:sz w:val="18"/>
                <w:szCs w:val="18"/>
              </w:rPr>
              <w:t xml:space="preserve"> la DC du</w:t>
            </w:r>
            <w:r w:rsidR="00446430" w:rsidRPr="004206C7">
              <w:rPr>
                <w:rFonts w:ascii="Calibri" w:hAnsi="Calibri"/>
                <w:color w:val="1F497D"/>
                <w:sz w:val="18"/>
                <w:szCs w:val="18"/>
              </w:rPr>
              <w:t xml:space="preserve"> médicament</w:t>
            </w:r>
            <w:r w:rsidR="00446430">
              <w:rPr>
                <w:rFonts w:ascii="Calibri" w:hAnsi="Calibri"/>
                <w:color w:val="1F497D"/>
                <w:sz w:val="18"/>
                <w:szCs w:val="18"/>
              </w:rPr>
              <w:t>, la dose totale à adm</w:t>
            </w:r>
            <w:r w:rsidR="00550348">
              <w:rPr>
                <w:rFonts w:ascii="Calibri" w:hAnsi="Calibri"/>
                <w:color w:val="1F497D"/>
                <w:sz w:val="18"/>
                <w:szCs w:val="18"/>
              </w:rPr>
              <w:t>inistrer, le diluant,</w:t>
            </w:r>
            <w:r w:rsidR="00446430">
              <w:rPr>
                <w:rFonts w:ascii="Calibri" w:hAnsi="Calibri"/>
                <w:color w:val="1F497D"/>
                <w:sz w:val="18"/>
                <w:szCs w:val="18"/>
              </w:rPr>
              <w:t xml:space="preserve"> la durée d’administration et le </w:t>
            </w:r>
            <w:r w:rsidR="00446430" w:rsidRPr="004206C7">
              <w:rPr>
                <w:rFonts w:ascii="Calibri" w:hAnsi="Calibri"/>
                <w:color w:val="1F497D"/>
                <w:sz w:val="18"/>
                <w:szCs w:val="18"/>
              </w:rPr>
              <w:t>dispositif d</w:t>
            </w:r>
            <w:r w:rsidR="00446430">
              <w:rPr>
                <w:rFonts w:ascii="Calibri" w:hAnsi="Calibri"/>
                <w:color w:val="1F497D"/>
                <w:sz w:val="18"/>
                <w:szCs w:val="18"/>
              </w:rPr>
              <w:t>’administration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;</w:t>
            </w:r>
          </w:p>
          <w:p w:rsidR="00A84B1B" w:rsidRPr="00101EFD" w:rsidRDefault="00A84B1B" w:rsidP="00A84B1B">
            <w:pPr>
              <w:numPr>
                <w:ilvl w:val="1"/>
                <w:numId w:val="2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S</w:t>
            </w:r>
            <w:r w:rsidRPr="00101EFD">
              <w:rPr>
                <w:rFonts w:ascii="Calibri" w:hAnsi="Calibri"/>
                <w:color w:val="1F497D"/>
                <w:sz w:val="18"/>
                <w:szCs w:val="18"/>
              </w:rPr>
              <w:t xml:space="preserve">ont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standardisées au sein d’une structure dans la mesure du possible ;</w:t>
            </w:r>
            <w:r w:rsidRPr="00101EFD">
              <w:rPr>
                <w:rFonts w:ascii="Calibri" w:hAnsi="Calibri"/>
                <w:color w:val="1F497D"/>
                <w:sz w:val="18"/>
                <w:szCs w:val="18"/>
              </w:rPr>
              <w:t xml:space="preserve"> </w:t>
            </w:r>
          </w:p>
          <w:p w:rsidR="00A84B1B" w:rsidRPr="004206C7" w:rsidRDefault="00A84B1B" w:rsidP="00A84B1B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La prescription en </w:t>
            </w:r>
            <w:r w:rsidRPr="004206C7">
              <w:rPr>
                <w:rFonts w:ascii="Calibri" w:hAnsi="Calibri"/>
                <w:color w:val="1F497D"/>
                <w:sz w:val="18"/>
                <w:szCs w:val="18"/>
              </w:rPr>
              <w:t>unité fractionnée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 (chiffre à virgule) est abandonnée dans toutes les unités de soins à l’exception des unités de</w:t>
            </w:r>
            <w:r w:rsidRPr="004206C7">
              <w:rPr>
                <w:rFonts w:ascii="Calibri" w:hAnsi="Calibri"/>
                <w:color w:val="1F497D"/>
                <w:sz w:val="18"/>
                <w:szCs w:val="18"/>
              </w:rPr>
              <w:t xml:space="preserve"> pédiatrie et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de </w:t>
            </w:r>
            <w:r w:rsidRPr="004206C7">
              <w:rPr>
                <w:rFonts w:ascii="Calibri" w:hAnsi="Calibri"/>
                <w:color w:val="1F497D"/>
                <w:sz w:val="18"/>
                <w:szCs w:val="18"/>
              </w:rPr>
              <w:t>néonatalogie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 ;</w:t>
            </w:r>
          </w:p>
        </w:tc>
        <w:tc>
          <w:tcPr>
            <w:tcW w:w="425" w:type="dxa"/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A84B1B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47988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21275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39782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9270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90073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5484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5663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80939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43647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A84B1B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205865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8" w:type="dxa"/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21619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35388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87522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43882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A84B1B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84251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84B1B" w:rsidRPr="00F020EB" w:rsidTr="00446430">
        <w:trPr>
          <w:cantSplit/>
          <w:trHeight w:val="2472"/>
        </w:trPr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A84B1B" w:rsidRPr="009A2DD5" w:rsidRDefault="00A84B1B" w:rsidP="00A84B1B">
            <w:pPr>
              <w:jc w:val="center"/>
              <w:rPr>
                <w:rFonts w:ascii="Calibri" w:hAnsi="Calibri"/>
                <w:b/>
                <w:color w:val="E36C0A"/>
                <w:sz w:val="16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B1B" w:rsidRPr="004206C7" w:rsidRDefault="00A84B1B" w:rsidP="00A84B1B">
            <w:pPr>
              <w:jc w:val="center"/>
              <w:rPr>
                <w:rFonts w:ascii="Calibri" w:hAnsi="Calibri"/>
                <w:b/>
                <w:color w:val="E36C0A"/>
                <w:sz w:val="16"/>
                <w:szCs w:val="16"/>
              </w:rPr>
            </w:pPr>
            <w:r>
              <w:rPr>
                <w:rFonts w:ascii="Calibri" w:hAnsi="Calibri"/>
                <w:b/>
                <w:color w:val="E36C0A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B1B" w:rsidRDefault="00A84B1B" w:rsidP="00A84B1B">
            <w:pPr>
              <w:ind w:left="57"/>
              <w:jc w:val="both"/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</w:pPr>
            <w:r w:rsidRPr="004206C7"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  <w:t>Préparation</w:t>
            </w:r>
            <w:r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  <w:t> des médicaments:</w:t>
            </w:r>
          </w:p>
          <w:p w:rsidR="00A84B1B" w:rsidRDefault="00A84B1B" w:rsidP="00A84B1B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 w:rsidRPr="00BD4FC7">
              <w:rPr>
                <w:rFonts w:ascii="Calibri" w:hAnsi="Calibri"/>
                <w:color w:val="1F497D"/>
                <w:sz w:val="18"/>
                <w:szCs w:val="18"/>
              </w:rPr>
              <w:t>Les modalités de reconsti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tution des médicaments : </w:t>
            </w:r>
          </w:p>
          <w:p w:rsidR="00A84B1B" w:rsidRDefault="00A84B1B" w:rsidP="00446430">
            <w:pPr>
              <w:numPr>
                <w:ilvl w:val="1"/>
                <w:numId w:val="2"/>
              </w:numPr>
              <w:ind w:left="1077" w:hanging="357"/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S</w:t>
            </w:r>
            <w:r w:rsidRPr="00BD4FC7">
              <w:rPr>
                <w:rFonts w:ascii="Calibri" w:hAnsi="Calibri"/>
                <w:color w:val="1F497D"/>
                <w:sz w:val="18"/>
                <w:szCs w:val="18"/>
              </w:rPr>
              <w:t>ont formalisées dans un document facilement accessible à tous ;</w:t>
            </w:r>
          </w:p>
          <w:p w:rsidR="00A84B1B" w:rsidRDefault="00A84B1B" w:rsidP="00A84B1B">
            <w:pPr>
              <w:numPr>
                <w:ilvl w:val="1"/>
                <w:numId w:val="2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Sont paramétrées dans le logiciel de prescription ;</w:t>
            </w:r>
          </w:p>
          <w:p w:rsidR="00A84B1B" w:rsidRPr="00446949" w:rsidRDefault="00446430" w:rsidP="00A84B1B">
            <w:pPr>
              <w:numPr>
                <w:ilvl w:val="1"/>
                <w:numId w:val="2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Sont visibles dans</w:t>
            </w:r>
            <w:r w:rsidR="00A84B1B">
              <w:rPr>
                <w:rFonts w:ascii="Calibri" w:hAnsi="Calibri"/>
                <w:color w:val="1F497D"/>
                <w:sz w:val="18"/>
                <w:szCs w:val="18"/>
              </w:rPr>
              <w:t xml:space="preserve"> le plan d’administration ;</w:t>
            </w:r>
          </w:p>
          <w:p w:rsidR="00A84B1B" w:rsidRPr="00BD4FC7" w:rsidRDefault="00A84B1B" w:rsidP="00A84B1B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Les </w:t>
            </w:r>
            <w:r w:rsidRPr="00BD4FC7">
              <w:rPr>
                <w:rFonts w:ascii="Calibri" w:hAnsi="Calibri"/>
                <w:color w:val="1F497D"/>
                <w:sz w:val="18"/>
                <w:szCs w:val="18"/>
              </w:rPr>
              <w:t>concentr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ations des préparations injectables sont standardisées dans la mesure du possible</w:t>
            </w:r>
            <w:r w:rsidRPr="00BD4FC7">
              <w:rPr>
                <w:rFonts w:ascii="Calibri" w:hAnsi="Calibri"/>
                <w:color w:val="1F497D"/>
                <w:sz w:val="18"/>
                <w:szCs w:val="18"/>
              </w:rPr>
              <w:t>;</w:t>
            </w:r>
          </w:p>
          <w:p w:rsidR="00A84B1B" w:rsidRPr="00A92D1D" w:rsidRDefault="00A84B1B" w:rsidP="00A92D1D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 w:rsidRPr="00BD4FC7">
              <w:rPr>
                <w:rFonts w:ascii="Calibri" w:hAnsi="Calibri"/>
                <w:color w:val="1F497D"/>
                <w:sz w:val="18"/>
                <w:szCs w:val="18"/>
              </w:rPr>
              <w:t>L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es</w:t>
            </w:r>
            <w:r w:rsidRPr="00BD4FC7">
              <w:rPr>
                <w:rFonts w:ascii="Calibri" w:hAnsi="Calibri"/>
                <w:color w:val="1F497D"/>
                <w:sz w:val="18"/>
                <w:szCs w:val="18"/>
              </w:rPr>
              <w:t xml:space="preserve"> préparations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 injectables sont systématiquement étiquetées. Les étiquettes comportent au minimum : deux identifiants du patient, la DC du médicament, la dilution, la voie d’administration, la date et l’heure du début de perfusion, les initiales de l’</w:t>
            </w:r>
            <w:r w:rsidR="00A92D1D">
              <w:rPr>
                <w:rFonts w:ascii="Calibri" w:hAnsi="Calibri"/>
                <w:color w:val="1F497D"/>
                <w:sz w:val="18"/>
                <w:szCs w:val="18"/>
              </w:rPr>
              <w:t>exécutant de la préparation</w:t>
            </w:r>
            <w:r w:rsidRPr="00A92D1D">
              <w:rPr>
                <w:rFonts w:ascii="Calibri" w:hAnsi="Calibri"/>
                <w:color w:val="1F497D"/>
                <w:sz w:val="18"/>
                <w:szCs w:val="18"/>
              </w:rPr>
              <w:t>;</w:t>
            </w:r>
          </w:p>
          <w:p w:rsidR="00A84B1B" w:rsidRPr="00BD4FC7" w:rsidRDefault="00A84B1B" w:rsidP="00A92D1D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 w:rsidRPr="00BD4FC7">
              <w:rPr>
                <w:rFonts w:ascii="Calibri" w:hAnsi="Calibri"/>
                <w:color w:val="1F497D"/>
                <w:sz w:val="18"/>
                <w:szCs w:val="18"/>
              </w:rPr>
              <w:t xml:space="preserve">Une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double vérification</w:t>
            </w:r>
            <w:r w:rsidRPr="00BD4FC7">
              <w:rPr>
                <w:rFonts w:ascii="Calibri" w:hAnsi="Calibri"/>
                <w:color w:val="1F497D"/>
                <w:sz w:val="18"/>
                <w:szCs w:val="18"/>
              </w:rPr>
              <w:t xml:space="preserve"> de la préparation par une deuxième IDE est instaurée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. Au minimum, un</w:t>
            </w:r>
            <w:r w:rsidR="00A92D1D">
              <w:rPr>
                <w:rFonts w:ascii="Calibri" w:hAnsi="Calibri"/>
                <w:color w:val="1F497D"/>
                <w:sz w:val="18"/>
                <w:szCs w:val="18"/>
              </w:rPr>
              <w:t xml:space="preserve"> auto-contrôle à voix-haute est réalisé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 ;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83650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20594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91003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59323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A84B1B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17910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E75209" w:rsidRPr="00D6700F" w:rsidRDefault="00E75209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50571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30211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6801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28138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206038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27856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E75209" w:rsidRPr="00D6700F" w:rsidRDefault="00E75209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A84B1B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93775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97537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4665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5877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71296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76052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E75209" w:rsidRPr="00D6700F" w:rsidRDefault="00E75209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A84B1B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46146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A84B1B" w:rsidRPr="00D6700F" w:rsidRDefault="00A84B1B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</w:tr>
      <w:tr w:rsidR="00A84B1B" w:rsidRPr="00F020EB" w:rsidTr="00446430">
        <w:trPr>
          <w:cantSplit/>
          <w:trHeight w:val="2252"/>
        </w:trPr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A84B1B" w:rsidRPr="009A2DD5" w:rsidRDefault="00A84B1B" w:rsidP="00A84B1B">
            <w:pPr>
              <w:jc w:val="center"/>
              <w:rPr>
                <w:rFonts w:ascii="Calibri" w:hAnsi="Calibri"/>
                <w:b/>
                <w:color w:val="E36C0A"/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B1B" w:rsidRPr="004206C7" w:rsidRDefault="00A84B1B" w:rsidP="00A84B1B">
            <w:pPr>
              <w:jc w:val="center"/>
              <w:rPr>
                <w:rFonts w:ascii="Calibri" w:hAnsi="Calibri"/>
                <w:b/>
                <w:color w:val="E36C0A"/>
                <w:sz w:val="16"/>
                <w:szCs w:val="16"/>
              </w:rPr>
            </w:pPr>
            <w:r>
              <w:rPr>
                <w:rFonts w:ascii="Calibri" w:hAnsi="Calibri"/>
                <w:b/>
                <w:color w:val="E36C0A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B1B" w:rsidRPr="004206C7" w:rsidRDefault="00A84B1B" w:rsidP="00A84B1B">
            <w:pPr>
              <w:ind w:left="57"/>
              <w:jc w:val="both"/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</w:pPr>
            <w:r w:rsidRPr="004206C7"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  <w:t>Administration </w:t>
            </w:r>
            <w:r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  <w:t>des médicaments avec les dispositifs</w:t>
            </w:r>
            <w:r w:rsidRPr="004206C7"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  <w:t>:</w:t>
            </w:r>
          </w:p>
          <w:p w:rsidR="00A84B1B" w:rsidRPr="009729A6" w:rsidRDefault="00A84B1B" w:rsidP="00A84B1B">
            <w:pPr>
              <w:pStyle w:val="Listecouleur-Accent11"/>
              <w:numPr>
                <w:ilvl w:val="0"/>
                <w:numId w:val="6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 w:rsidRPr="009729A6">
              <w:rPr>
                <w:rFonts w:ascii="Calibri" w:hAnsi="Calibri"/>
                <w:color w:val="1F497D"/>
                <w:sz w:val="18"/>
                <w:szCs w:val="18"/>
              </w:rPr>
              <w:t>Avant utilisation d’un dispositif d’administration, l’IDE s’assure :</w:t>
            </w:r>
          </w:p>
          <w:p w:rsidR="00A84B1B" w:rsidRPr="009729A6" w:rsidRDefault="00A84B1B" w:rsidP="00446430">
            <w:pPr>
              <w:pStyle w:val="Listecouleur-Accent11"/>
              <w:numPr>
                <w:ilvl w:val="1"/>
                <w:numId w:val="6"/>
              </w:numPr>
              <w:ind w:left="1077" w:hanging="357"/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 w:rsidRPr="009729A6">
              <w:rPr>
                <w:rFonts w:ascii="Calibri" w:hAnsi="Calibri"/>
                <w:color w:val="1F497D"/>
                <w:sz w:val="18"/>
                <w:szCs w:val="18"/>
              </w:rPr>
              <w:t>Du bon état général de l’appareil ;</w:t>
            </w:r>
          </w:p>
          <w:p w:rsidR="00A84B1B" w:rsidRPr="009729A6" w:rsidRDefault="00A84B1B" w:rsidP="00446430">
            <w:pPr>
              <w:pStyle w:val="Listecouleur-Accent11"/>
              <w:numPr>
                <w:ilvl w:val="1"/>
                <w:numId w:val="6"/>
              </w:numPr>
              <w:ind w:left="1077" w:hanging="357"/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 w:rsidRPr="009729A6">
              <w:rPr>
                <w:rFonts w:ascii="Calibri" w:hAnsi="Calibri"/>
                <w:color w:val="1F497D"/>
                <w:sz w:val="18"/>
                <w:szCs w:val="18"/>
              </w:rPr>
              <w:t xml:space="preserve">Du montage correcte des lignes de perfusion vis-à-vis </w:t>
            </w:r>
            <w:r w:rsidRPr="001F4E14">
              <w:rPr>
                <w:rFonts w:ascii="Calibri" w:hAnsi="Calibri"/>
                <w:color w:val="1F497D"/>
                <w:sz w:val="18"/>
                <w:szCs w:val="18"/>
              </w:rPr>
              <w:t>de l’appareil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 et </w:t>
            </w:r>
            <w:r w:rsidRPr="009729A6">
              <w:rPr>
                <w:rFonts w:ascii="Calibri" w:hAnsi="Calibri"/>
                <w:color w:val="1F497D"/>
                <w:sz w:val="18"/>
                <w:szCs w:val="18"/>
              </w:rPr>
              <w:t xml:space="preserve">du patient ; </w:t>
            </w:r>
          </w:p>
          <w:p w:rsidR="00A84B1B" w:rsidRPr="00BD4FC7" w:rsidRDefault="00A92D1D" w:rsidP="00A84B1B">
            <w:pPr>
              <w:pStyle w:val="Listecouleur-Accent11"/>
              <w:numPr>
                <w:ilvl w:val="0"/>
                <w:numId w:val="6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Avant administration : u</w:t>
            </w:r>
            <w:r w:rsidR="00A84B1B" w:rsidRPr="00BD4FC7">
              <w:rPr>
                <w:rFonts w:ascii="Calibri" w:hAnsi="Calibri"/>
                <w:color w:val="1F497D"/>
                <w:sz w:val="18"/>
                <w:szCs w:val="18"/>
              </w:rPr>
              <w:t xml:space="preserve">ne double vérification de la programmation des dispositifs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et du montage des lignes de perfusion est assurée </w:t>
            </w:r>
            <w:r w:rsidR="00A84B1B" w:rsidRPr="00BD4FC7">
              <w:rPr>
                <w:rFonts w:ascii="Calibri" w:hAnsi="Calibri"/>
                <w:color w:val="1F497D"/>
                <w:sz w:val="18"/>
                <w:szCs w:val="18"/>
              </w:rPr>
              <w:t>par une deuxième IDE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. Au minimum, un auto-contrôle</w:t>
            </w:r>
            <w:r w:rsidR="00B84E94">
              <w:rPr>
                <w:rFonts w:ascii="Calibri" w:hAnsi="Calibri"/>
                <w:color w:val="1F497D"/>
                <w:sz w:val="18"/>
                <w:szCs w:val="18"/>
              </w:rPr>
              <w:t xml:space="preserve"> à voix haute est réalisée ;</w:t>
            </w:r>
          </w:p>
          <w:p w:rsidR="00A84B1B" w:rsidRPr="009729A6" w:rsidRDefault="00A84B1B" w:rsidP="00A84B1B">
            <w:pPr>
              <w:pStyle w:val="Listecouleur-Accent11"/>
              <w:numPr>
                <w:ilvl w:val="0"/>
                <w:numId w:val="6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 w:rsidRPr="009729A6">
              <w:rPr>
                <w:rFonts w:ascii="Calibri" w:hAnsi="Calibri"/>
                <w:color w:val="1F497D"/>
                <w:sz w:val="18"/>
                <w:szCs w:val="18"/>
              </w:rPr>
              <w:t xml:space="preserve">Lors de chaque changement d’équipe, </w:t>
            </w:r>
            <w:r w:rsidR="00A92D1D">
              <w:rPr>
                <w:rFonts w:ascii="Calibri" w:hAnsi="Calibri"/>
                <w:color w:val="1F497D"/>
                <w:sz w:val="18"/>
                <w:szCs w:val="18"/>
              </w:rPr>
              <w:t>une vérification de la préparation, de la programmation de</w:t>
            </w:r>
            <w:r w:rsidRPr="009729A6">
              <w:rPr>
                <w:rFonts w:ascii="Calibri" w:hAnsi="Calibri"/>
                <w:color w:val="1F497D"/>
                <w:sz w:val="18"/>
                <w:szCs w:val="18"/>
              </w:rPr>
              <w:t xml:space="preserve"> l’appareil et </w:t>
            </w:r>
            <w:r w:rsidR="00A92D1D">
              <w:rPr>
                <w:rFonts w:ascii="Calibri" w:hAnsi="Calibri"/>
                <w:color w:val="1F497D"/>
                <w:sz w:val="18"/>
                <w:szCs w:val="18"/>
              </w:rPr>
              <w:t>du</w:t>
            </w:r>
            <w:r w:rsidRPr="009729A6">
              <w:rPr>
                <w:rFonts w:ascii="Calibri" w:hAnsi="Calibri"/>
                <w:color w:val="1F497D"/>
                <w:sz w:val="18"/>
                <w:szCs w:val="18"/>
              </w:rPr>
              <w:t xml:space="preserve"> montage des li</w:t>
            </w:r>
            <w:r w:rsidR="00B84E94">
              <w:rPr>
                <w:rFonts w:ascii="Calibri" w:hAnsi="Calibri"/>
                <w:color w:val="1F497D"/>
                <w:sz w:val="18"/>
                <w:szCs w:val="18"/>
              </w:rPr>
              <w:t>gnes de perfusion</w:t>
            </w:r>
            <w:r w:rsidR="00A92D1D">
              <w:rPr>
                <w:rFonts w:ascii="Calibri" w:hAnsi="Calibri"/>
                <w:color w:val="1F497D"/>
                <w:sz w:val="18"/>
                <w:szCs w:val="18"/>
              </w:rPr>
              <w:t xml:space="preserve"> est assuré</w:t>
            </w:r>
            <w:r w:rsidR="00B84E94">
              <w:rPr>
                <w:rFonts w:ascii="Calibri" w:hAnsi="Calibri"/>
                <w:color w:val="1F497D"/>
                <w:sz w:val="18"/>
                <w:szCs w:val="18"/>
              </w:rPr>
              <w:t> ;</w:t>
            </w:r>
          </w:p>
          <w:p w:rsidR="00A84B1B" w:rsidRPr="00BD4FC7" w:rsidRDefault="00A84B1B" w:rsidP="00A92D1D">
            <w:pPr>
              <w:pStyle w:val="Listecouleur-Accent11"/>
              <w:numPr>
                <w:ilvl w:val="0"/>
                <w:numId w:val="6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 w:rsidRPr="00BD4FC7">
              <w:rPr>
                <w:rFonts w:ascii="Calibri" w:hAnsi="Calibri"/>
                <w:color w:val="1F497D"/>
                <w:sz w:val="18"/>
                <w:szCs w:val="18"/>
              </w:rPr>
              <w:t xml:space="preserve">Une décontamination des dispositifs est </w:t>
            </w:r>
            <w:r w:rsidR="00A92D1D" w:rsidRPr="00BD4FC7">
              <w:rPr>
                <w:rFonts w:ascii="Calibri" w:hAnsi="Calibri"/>
                <w:color w:val="1F497D"/>
                <w:sz w:val="18"/>
                <w:szCs w:val="18"/>
              </w:rPr>
              <w:t xml:space="preserve">réalisée </w:t>
            </w:r>
            <w:r w:rsidRPr="00BD4FC7">
              <w:rPr>
                <w:rFonts w:ascii="Calibri" w:hAnsi="Calibri"/>
                <w:color w:val="1F497D"/>
                <w:sz w:val="18"/>
                <w:szCs w:val="18"/>
              </w:rPr>
              <w:t>systématiquement après utilisation</w:t>
            </w:r>
            <w:r w:rsidR="00A92D1D">
              <w:rPr>
                <w:rFonts w:ascii="Calibri" w:hAnsi="Calibri"/>
                <w:color w:val="1F497D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conformément au protocole d’hygiène en vigueur dans la structure ;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A84B1B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31455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82061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90614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37396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94635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81336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2467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27570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99267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A84B1B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209118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21138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49511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3345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37198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A84B1B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8176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84B1B" w:rsidRPr="00F020EB" w:rsidTr="00446430">
        <w:trPr>
          <w:cantSplit/>
          <w:trHeight w:val="696"/>
        </w:trPr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A84B1B" w:rsidRPr="009A2DD5" w:rsidRDefault="00A84B1B" w:rsidP="00A84B1B">
            <w:pPr>
              <w:ind w:left="113" w:right="113"/>
              <w:jc w:val="center"/>
              <w:rPr>
                <w:rFonts w:ascii="Calibri" w:hAnsi="Calibri"/>
                <w:b/>
                <w:color w:val="E36C0A"/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B1B" w:rsidRPr="004206C7" w:rsidRDefault="00A84B1B" w:rsidP="00A84B1B">
            <w:pPr>
              <w:jc w:val="center"/>
              <w:rPr>
                <w:rFonts w:ascii="Calibri" w:hAnsi="Calibri"/>
                <w:b/>
                <w:color w:val="E36C0A"/>
                <w:sz w:val="16"/>
                <w:szCs w:val="16"/>
              </w:rPr>
            </w:pPr>
            <w:r>
              <w:rPr>
                <w:rFonts w:ascii="Calibri" w:hAnsi="Calibri"/>
                <w:b/>
                <w:color w:val="E36C0A"/>
                <w:sz w:val="16"/>
                <w:szCs w:val="1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B1B" w:rsidRDefault="00A84B1B" w:rsidP="00A84B1B">
            <w:pPr>
              <w:ind w:left="57"/>
              <w:jc w:val="both"/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</w:pPr>
            <w:r w:rsidRPr="004206C7"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  <w:t>Gestion documentaire</w:t>
            </w:r>
            <w:r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  <w:t> :</w:t>
            </w:r>
          </w:p>
          <w:p w:rsidR="00A84B1B" w:rsidRPr="001F4E14" w:rsidRDefault="00A84B1B" w:rsidP="00A84B1B">
            <w:pPr>
              <w:pStyle w:val="Listecouleur-Accent11"/>
              <w:numPr>
                <w:ilvl w:val="0"/>
                <w:numId w:val="6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 w:rsidRPr="001F4E14">
              <w:rPr>
                <w:rFonts w:ascii="Calibri" w:hAnsi="Calibri"/>
                <w:color w:val="1F497D"/>
                <w:sz w:val="18"/>
                <w:szCs w:val="18"/>
              </w:rPr>
              <w:t>Les instructions pour l’utilisation des PSE ou pompe à perfusion (guide, fiche synthèse) sont facilement accessibles par l’équipe soignante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.</w:t>
            </w:r>
            <w:r w:rsidR="00AF2DE3">
              <w:rPr>
                <w:rFonts w:ascii="Calibri" w:hAnsi="Calibri"/>
                <w:color w:val="1F497D"/>
                <w:sz w:val="18"/>
                <w:szCs w:val="18"/>
              </w:rPr>
              <w:t xml:space="preserve"> La localisation de ces document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s est connue de tous ;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A84B1B" w:rsidRPr="00D6700F" w:rsidRDefault="00A84B1B" w:rsidP="00E75209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E75209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43806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6700F" w:rsidRPr="00D6700F" w:rsidRDefault="00D6700F" w:rsidP="00E75209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A84B1B" w:rsidRPr="00D6700F" w:rsidRDefault="009A2DD5" w:rsidP="00E75209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84871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</w:tcPr>
          <w:p w:rsidR="00D6700F" w:rsidRPr="00D6700F" w:rsidRDefault="00D6700F" w:rsidP="00E75209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A84B1B" w:rsidRPr="00D6700F" w:rsidRDefault="009A2DD5" w:rsidP="00E75209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28109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84B1B" w:rsidRPr="00F020EB" w:rsidTr="00446430">
        <w:trPr>
          <w:cantSplit/>
          <w:trHeight w:val="692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:rsidR="00A84B1B" w:rsidRPr="009A2DD5" w:rsidRDefault="00A84B1B" w:rsidP="00A84B1B">
            <w:pPr>
              <w:jc w:val="center"/>
              <w:rPr>
                <w:rFonts w:ascii="Calibri" w:hAnsi="Calibri"/>
                <w:b/>
                <w:color w:val="E36C0A"/>
                <w:sz w:val="16"/>
                <w:szCs w:val="18"/>
              </w:rPr>
            </w:pPr>
            <w:r w:rsidRPr="009A2DD5">
              <w:rPr>
                <w:rFonts w:ascii="Calibri" w:hAnsi="Calibri"/>
                <w:b/>
                <w:color w:val="E36C0A"/>
                <w:sz w:val="16"/>
                <w:szCs w:val="18"/>
              </w:rPr>
              <w:t>BIOMED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4B1B" w:rsidRPr="004206C7" w:rsidRDefault="00A84B1B" w:rsidP="00A84B1B">
            <w:pPr>
              <w:jc w:val="center"/>
              <w:rPr>
                <w:rFonts w:ascii="Calibri" w:hAnsi="Calibri"/>
                <w:b/>
                <w:color w:val="E36C0A"/>
                <w:sz w:val="16"/>
                <w:szCs w:val="16"/>
              </w:rPr>
            </w:pPr>
            <w:r>
              <w:rPr>
                <w:rFonts w:ascii="Calibri" w:hAnsi="Calibri"/>
                <w:b/>
                <w:color w:val="E36C0A"/>
                <w:sz w:val="16"/>
                <w:szCs w:val="16"/>
              </w:rPr>
              <w:t>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84B1B" w:rsidRPr="00A049FC" w:rsidRDefault="00A84B1B" w:rsidP="00A84B1B">
            <w:pPr>
              <w:ind w:left="57"/>
              <w:jc w:val="both"/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  <w:t>Maintenance</w:t>
            </w:r>
          </w:p>
          <w:p w:rsidR="00A84B1B" w:rsidRPr="009729A6" w:rsidRDefault="00A84B1B" w:rsidP="00A84B1B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 w:rsidRPr="004206C7">
              <w:rPr>
                <w:rFonts w:ascii="Calibri" w:hAnsi="Calibri"/>
                <w:color w:val="1F497D"/>
                <w:sz w:val="18"/>
                <w:szCs w:val="18"/>
              </w:rPr>
              <w:t xml:space="preserve">Une maintenance préventive est </w:t>
            </w:r>
            <w:r w:rsidR="00B84E94">
              <w:rPr>
                <w:rFonts w:ascii="Calibri" w:hAnsi="Calibri"/>
                <w:color w:val="1F497D"/>
                <w:sz w:val="18"/>
                <w:szCs w:val="18"/>
              </w:rPr>
              <w:t>programmée</w:t>
            </w:r>
            <w:r w:rsidR="00A92D1D">
              <w:rPr>
                <w:rFonts w:ascii="Calibri" w:hAnsi="Calibri"/>
                <w:color w:val="1F497D"/>
                <w:sz w:val="18"/>
                <w:szCs w:val="18"/>
              </w:rPr>
              <w:t xml:space="preserve"> et formalisée</w:t>
            </w:r>
            <w:r w:rsidR="00B84E94">
              <w:rPr>
                <w:rFonts w:ascii="Calibri" w:hAnsi="Calibri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;</w:t>
            </w:r>
          </w:p>
          <w:p w:rsidR="00A84B1B" w:rsidRPr="00114E12" w:rsidRDefault="00A84B1B" w:rsidP="00C67D07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L’impa</w:t>
            </w:r>
            <w:r w:rsidR="00A92D1D">
              <w:rPr>
                <w:rFonts w:ascii="Calibri" w:hAnsi="Calibri"/>
                <w:color w:val="1F497D"/>
                <w:sz w:val="18"/>
                <w:szCs w:val="18"/>
              </w:rPr>
              <w:t xml:space="preserve">ct du retrait des dispositifs d’une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unité de soins est anticipé (substitution par un dispositif identique) ;</w:t>
            </w:r>
          </w:p>
        </w:tc>
        <w:tc>
          <w:tcPr>
            <w:tcW w:w="425" w:type="dxa"/>
            <w:shd w:val="clear" w:color="auto" w:fill="auto"/>
          </w:tcPr>
          <w:p w:rsidR="00A84B1B" w:rsidRPr="00D6700F" w:rsidRDefault="00A84B1B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195632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09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88869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20783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44310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8" w:type="dxa"/>
            <w:shd w:val="clear" w:color="auto" w:fill="auto"/>
          </w:tcPr>
          <w:p w:rsidR="00D6700F" w:rsidRPr="00D6700F" w:rsidRDefault="00D6700F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3595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A84B1B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08534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84B1B" w:rsidRPr="00F020EB" w:rsidTr="009A2DD5">
        <w:trPr>
          <w:cantSplit/>
          <w:trHeight w:val="595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A84B1B" w:rsidRPr="009A2DD5" w:rsidRDefault="00A84B1B" w:rsidP="00A84B1B">
            <w:pPr>
              <w:ind w:left="113" w:right="113"/>
              <w:jc w:val="center"/>
              <w:rPr>
                <w:rFonts w:ascii="Calibri" w:hAnsi="Calibri"/>
                <w:b/>
                <w:color w:val="E36C0A"/>
                <w:sz w:val="16"/>
                <w:szCs w:val="18"/>
              </w:rPr>
            </w:pPr>
            <w:r w:rsidRPr="009A2DD5">
              <w:rPr>
                <w:rFonts w:ascii="Calibri" w:hAnsi="Calibri"/>
                <w:b/>
                <w:color w:val="E36C0A"/>
                <w:sz w:val="16"/>
                <w:szCs w:val="18"/>
              </w:rPr>
              <w:t>UNITE DE SOINS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84B1B" w:rsidRPr="004206C7" w:rsidRDefault="00A84B1B" w:rsidP="00A84B1B">
            <w:pPr>
              <w:jc w:val="center"/>
              <w:rPr>
                <w:rFonts w:ascii="Calibri" w:hAnsi="Calibri"/>
                <w:b/>
                <w:color w:val="E36C0A"/>
                <w:sz w:val="16"/>
                <w:szCs w:val="16"/>
              </w:rPr>
            </w:pPr>
            <w:r>
              <w:rPr>
                <w:rFonts w:ascii="Calibri" w:hAnsi="Calibri"/>
                <w:b/>
                <w:color w:val="E36C0A"/>
                <w:sz w:val="16"/>
                <w:szCs w:val="16"/>
              </w:rPr>
              <w:t>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A84B1B" w:rsidRPr="004206C7" w:rsidRDefault="00A84B1B" w:rsidP="009A2DD5">
            <w:pPr>
              <w:spacing w:before="100" w:beforeAutospacing="1"/>
              <w:ind w:left="57"/>
              <w:jc w:val="both"/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</w:pPr>
            <w:r w:rsidRPr="00A049FC"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  <w:t>Surveillance</w:t>
            </w:r>
          </w:p>
          <w:p w:rsidR="00A84B1B" w:rsidRPr="004206C7" w:rsidRDefault="00A84B1B" w:rsidP="00A84B1B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Les professionnels de santé sont informés de la nécessité de déclarer systématiquement à la structure interne compétente les erreurs d’administration liées aux dispositifs d’administration ;</w:t>
            </w:r>
          </w:p>
        </w:tc>
        <w:tc>
          <w:tcPr>
            <w:tcW w:w="425" w:type="dxa"/>
            <w:shd w:val="clear" w:color="auto" w:fill="auto"/>
          </w:tcPr>
          <w:p w:rsidR="00A84B1B" w:rsidRPr="00D6700F" w:rsidRDefault="00A84B1B" w:rsidP="00E75209">
            <w:pPr>
              <w:spacing w:before="6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A84B1B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27305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auto"/>
          </w:tcPr>
          <w:p w:rsidR="00D6700F" w:rsidRPr="00D6700F" w:rsidRDefault="00D6700F" w:rsidP="00E75209">
            <w:pPr>
              <w:spacing w:before="6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A84B1B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5762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  <w:p w:rsidR="00A84B1B" w:rsidRPr="00D6700F" w:rsidRDefault="00A84B1B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:rsidR="00D6700F" w:rsidRPr="00D6700F" w:rsidRDefault="00D6700F" w:rsidP="00E75209">
            <w:pPr>
              <w:spacing w:before="6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A84B1B" w:rsidRPr="00D6700F" w:rsidRDefault="009A2DD5" w:rsidP="00D6700F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12820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6700F" w:rsidRPr="00F020EB" w:rsidTr="009A2DD5">
        <w:trPr>
          <w:trHeight w:val="53"/>
        </w:trPr>
        <w:tc>
          <w:tcPr>
            <w:tcW w:w="284" w:type="dxa"/>
            <w:vMerge/>
            <w:shd w:val="clear" w:color="auto" w:fill="auto"/>
            <w:textDirection w:val="btLr"/>
            <w:vAlign w:val="center"/>
          </w:tcPr>
          <w:p w:rsidR="00D6700F" w:rsidRPr="004206C7" w:rsidRDefault="00D6700F" w:rsidP="00D6700F">
            <w:pPr>
              <w:ind w:left="113" w:right="113"/>
              <w:jc w:val="center"/>
              <w:rPr>
                <w:rFonts w:ascii="Calibri" w:hAnsi="Calibri"/>
                <w:b/>
                <w:color w:val="E36C0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00F" w:rsidRPr="004206C7" w:rsidRDefault="00D6700F" w:rsidP="00D6700F">
            <w:pPr>
              <w:jc w:val="center"/>
              <w:rPr>
                <w:rFonts w:ascii="Calibri" w:hAnsi="Calibri"/>
                <w:b/>
                <w:color w:val="E36C0A"/>
                <w:sz w:val="16"/>
                <w:szCs w:val="16"/>
              </w:rPr>
            </w:pPr>
            <w:r>
              <w:rPr>
                <w:rFonts w:ascii="Calibri" w:hAnsi="Calibri"/>
                <w:b/>
                <w:color w:val="E36C0A"/>
                <w:sz w:val="16"/>
                <w:szCs w:val="16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00F" w:rsidRPr="004206C7" w:rsidRDefault="00D6700F" w:rsidP="00D6700F">
            <w:pPr>
              <w:ind w:left="57"/>
              <w:jc w:val="both"/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</w:pPr>
            <w:r w:rsidRPr="004206C7">
              <w:rPr>
                <w:rFonts w:ascii="Calibri" w:hAnsi="Calibri"/>
                <w:b/>
                <w:color w:val="E36C0A"/>
                <w:sz w:val="18"/>
                <w:szCs w:val="18"/>
                <w:u w:val="single"/>
              </w:rPr>
              <w:t>Evaluation-Formation-Information</w:t>
            </w:r>
          </w:p>
          <w:p w:rsidR="00D6700F" w:rsidRPr="004206C7" w:rsidRDefault="00D6700F" w:rsidP="00A92D1D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color w:val="1F497D"/>
                <w:sz w:val="18"/>
                <w:szCs w:val="18"/>
              </w:rPr>
            </w:pPr>
            <w:r w:rsidRPr="004206C7">
              <w:rPr>
                <w:rFonts w:ascii="Calibri" w:hAnsi="Calibri"/>
                <w:color w:val="1F497D"/>
                <w:sz w:val="18"/>
                <w:szCs w:val="18"/>
              </w:rPr>
              <w:t>Un programme d’amélioration continue de la qualité est mis en place afin de prévenir les erreurs d’a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dministration</w:t>
            </w:r>
            <w:r w:rsidR="00A92D1D">
              <w:rPr>
                <w:rFonts w:ascii="Calibri" w:hAnsi="Calibri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liées  aux dispositifs d’administration ;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D6700F" w:rsidRPr="00D6700F" w:rsidRDefault="00D6700F" w:rsidP="00E75209">
            <w:pPr>
              <w:spacing w:before="6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spacing w:before="6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-99972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6700F" w:rsidRPr="00D6700F" w:rsidRDefault="00D6700F" w:rsidP="00E75209">
            <w:pPr>
              <w:spacing w:before="6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9A2DD5">
            <w:pPr>
              <w:spacing w:before="6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97648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</w:tcPr>
          <w:p w:rsidR="00D6700F" w:rsidRPr="00D6700F" w:rsidRDefault="00D6700F" w:rsidP="00E75209">
            <w:pPr>
              <w:spacing w:before="6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:rsidR="00D6700F" w:rsidRPr="00D6700F" w:rsidRDefault="009A2DD5" w:rsidP="00D6700F">
            <w:pPr>
              <w:spacing w:before="6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1F497D" w:themeColor="text2"/>
                  <w:sz w:val="18"/>
                  <w:szCs w:val="18"/>
                </w:rPr>
                <w:id w:val="73814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0F" w:rsidRPr="00D6700F">
                  <w:rPr>
                    <w:rFonts w:ascii="MS Gothic" w:eastAsia="MS Gothic" w:hAnsi="MS Gothic" w:hint="eastAsia"/>
                    <w:color w:val="1F497D" w:themeColor="text2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0A109C" w:rsidRPr="008B0F38" w:rsidRDefault="009729A6" w:rsidP="009729A6">
      <w:pPr>
        <w:jc w:val="center"/>
        <w:rPr>
          <w:rFonts w:ascii="Calibri" w:hAnsi="Calibri"/>
          <w:color w:val="1F497D"/>
          <w:sz w:val="28"/>
        </w:rPr>
      </w:pPr>
      <w:r>
        <w:rPr>
          <w:rFonts w:ascii="Calibri" w:hAnsi="Calibri"/>
          <w:color w:val="1F497D"/>
          <w:sz w:val="28"/>
        </w:rPr>
        <w:t xml:space="preserve"> </w:t>
      </w:r>
      <w:r w:rsidR="00230F26">
        <w:rPr>
          <w:rFonts w:ascii="Calibri" w:hAnsi="Calibri"/>
          <w:color w:val="1F497D"/>
          <w:sz w:val="28"/>
        </w:rPr>
        <w:t xml:space="preserve">Never Event n°11 : erreurs </w:t>
      </w:r>
      <w:bookmarkStart w:id="0" w:name="_GoBack"/>
      <w:bookmarkEnd w:id="0"/>
      <w:r w:rsidR="00230F26">
        <w:rPr>
          <w:rFonts w:ascii="Calibri" w:hAnsi="Calibri"/>
          <w:color w:val="1F497D"/>
          <w:sz w:val="28"/>
        </w:rPr>
        <w:t>liées aux dispositifs d’</w:t>
      </w:r>
      <w:r w:rsidR="007331A5" w:rsidRPr="00F17A17">
        <w:rPr>
          <w:rFonts w:ascii="Calibri" w:hAnsi="Calibri"/>
          <w:color w:val="1F497D"/>
          <w:sz w:val="28"/>
        </w:rPr>
        <w:t>administration</w:t>
      </w:r>
    </w:p>
    <w:sectPr w:rsidR="000A109C" w:rsidRPr="008B0F38" w:rsidSect="009A2D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89" w:rsidRDefault="00581089">
      <w:r>
        <w:separator/>
      </w:r>
    </w:p>
  </w:endnote>
  <w:endnote w:type="continuationSeparator" w:id="0">
    <w:p w:rsidR="00581089" w:rsidRDefault="0058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ngl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0B" w:rsidRDefault="00860A0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03" w:rsidRPr="00860A0B" w:rsidRDefault="00D6700F" w:rsidP="00860A0B">
    <w:pPr>
      <w:pStyle w:val="Pieddepage"/>
      <w:spacing w:after="120"/>
      <w:jc w:val="center"/>
      <w:rPr>
        <w:i/>
        <w:iCs/>
        <w:color w:val="1F497D"/>
        <w:sz w:val="14"/>
        <w:szCs w:val="14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48CA0430" wp14:editId="090F874C">
          <wp:simplePos x="0" y="0"/>
          <wp:positionH relativeFrom="column">
            <wp:posOffset>5939790</wp:posOffset>
          </wp:positionH>
          <wp:positionV relativeFrom="paragraph">
            <wp:posOffset>-6985</wp:posOffset>
          </wp:positionV>
          <wp:extent cx="384810" cy="426720"/>
          <wp:effectExtent l="0" t="0" r="0" b="0"/>
          <wp:wrapNone/>
          <wp:docPr id="10" name="Image 4" descr="Description : Logo conf BZ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 : Logo conf BZ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C62AA1" wp14:editId="545E28EC">
          <wp:simplePos x="0" y="0"/>
          <wp:positionH relativeFrom="column">
            <wp:posOffset>1282065</wp:posOffset>
          </wp:positionH>
          <wp:positionV relativeFrom="paragraph">
            <wp:posOffset>107315</wp:posOffset>
          </wp:positionV>
          <wp:extent cx="309245" cy="312420"/>
          <wp:effectExtent l="57150" t="38100" r="0" b="30480"/>
          <wp:wrapNone/>
          <wp:docPr id="11" name="Image 16" descr="Description : logo 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Description : logo 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29554">
                    <a:off x="0" y="0"/>
                    <a:ext cx="309245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B54B5AF" wp14:editId="3BCACD25">
          <wp:simplePos x="0" y="0"/>
          <wp:positionH relativeFrom="column">
            <wp:posOffset>73660</wp:posOffset>
          </wp:positionH>
          <wp:positionV relativeFrom="paragraph">
            <wp:posOffset>103505</wp:posOffset>
          </wp:positionV>
          <wp:extent cx="843915" cy="318135"/>
          <wp:effectExtent l="0" t="0" r="0" b="0"/>
          <wp:wrapNone/>
          <wp:docPr id="12" name="Image 15" descr="Description : O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 descr="Description : O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2CE4B9" wp14:editId="4B4F76B5">
              <wp:simplePos x="0" y="0"/>
              <wp:positionH relativeFrom="column">
                <wp:posOffset>-75565</wp:posOffset>
              </wp:positionH>
              <wp:positionV relativeFrom="paragraph">
                <wp:posOffset>165100</wp:posOffset>
              </wp:positionV>
              <wp:extent cx="6324600" cy="3429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E03" w:rsidRPr="00DF4ACF" w:rsidRDefault="00A92D1D" w:rsidP="00E75209">
                          <w:pPr>
                            <w:ind w:left="720"/>
                            <w:jc w:val="center"/>
                            <w:rPr>
                              <w:rFonts w:ascii="Calibri" w:hAnsi="Calibri"/>
                              <w:b/>
                              <w:color w:val="1F497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18"/>
                              <w:szCs w:val="18"/>
                            </w:rPr>
                            <w:t>Juin 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5.95pt;margin-top:13pt;width:49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jtgQIAAA8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" stroked="f">
              <v:textbox>
                <w:txbxContent>
                  <w:p w:rsidR="006F5E03" w:rsidRPr="00DF4ACF" w:rsidRDefault="00A92D1D" w:rsidP="00E75209">
                    <w:pPr>
                      <w:ind w:left="720"/>
                      <w:jc w:val="center"/>
                      <w:rPr>
                        <w:rFonts w:ascii="Calibri" w:hAnsi="Calibri"/>
                        <w:b/>
                        <w:color w:val="1F497D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1F497D"/>
                        <w:sz w:val="18"/>
                        <w:szCs w:val="18"/>
                      </w:rPr>
                      <w:t>Juin 2015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0B" w:rsidRDefault="00860A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89" w:rsidRDefault="00581089">
      <w:r>
        <w:separator/>
      </w:r>
    </w:p>
  </w:footnote>
  <w:footnote w:type="continuationSeparator" w:id="0">
    <w:p w:rsidR="00581089" w:rsidRDefault="00581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0B" w:rsidRDefault="00860A0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0B" w:rsidRDefault="00860A0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0B" w:rsidRDefault="00860A0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C0C4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D211C3"/>
    <w:multiLevelType w:val="hybridMultilevel"/>
    <w:tmpl w:val="281C4512"/>
    <w:lvl w:ilvl="0" w:tplc="82AEA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rlin Sans FB Demi" w:eastAsia="MS Mincho" w:hAnsi="Berlin Sans FB Dem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249EC"/>
    <w:multiLevelType w:val="hybridMultilevel"/>
    <w:tmpl w:val="06AC2E4E"/>
    <w:lvl w:ilvl="0" w:tplc="BEE024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F497D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 Bold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 Bold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 Bold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057C22"/>
    <w:multiLevelType w:val="hybridMultilevel"/>
    <w:tmpl w:val="09288500"/>
    <w:lvl w:ilvl="0" w:tplc="AEA8CEA4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004D1"/>
    <w:multiLevelType w:val="hybridMultilevel"/>
    <w:tmpl w:val="84D68072"/>
    <w:lvl w:ilvl="0" w:tplc="5750F8D4">
      <w:start w:val="26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5D4FE0"/>
    <w:multiLevelType w:val="hybridMultilevel"/>
    <w:tmpl w:val="A15E169C"/>
    <w:lvl w:ilvl="0" w:tplc="C7CA0C44">
      <w:start w:val="4"/>
      <w:numFmt w:val="bullet"/>
      <w:lvlText w:val="-"/>
      <w:lvlJc w:val="left"/>
      <w:pPr>
        <w:ind w:left="170" w:hanging="170"/>
      </w:pPr>
      <w:rPr>
        <w:rFonts w:ascii="Calibri" w:eastAsia="MS Mincho" w:hAnsi="Calibri" w:cs="Times New Roman" w:hint="default"/>
        <w:color w:val="1F497D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6E50D4"/>
    <w:multiLevelType w:val="hybridMultilevel"/>
    <w:tmpl w:val="B6B00DB4"/>
    <w:lvl w:ilvl="0" w:tplc="DBE0C5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363C8D"/>
    <w:multiLevelType w:val="hybridMultilevel"/>
    <w:tmpl w:val="7480D9B2"/>
    <w:lvl w:ilvl="0" w:tplc="77206784">
      <w:start w:val="26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color w:val="1F497D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055511"/>
    <w:multiLevelType w:val="hybridMultilevel"/>
    <w:tmpl w:val="660C7972"/>
    <w:lvl w:ilvl="0" w:tplc="7B0E4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4CF02EE"/>
    <w:multiLevelType w:val="hybridMultilevel"/>
    <w:tmpl w:val="BEDCA942"/>
    <w:lvl w:ilvl="0" w:tplc="C76C0C5E">
      <w:start w:val="26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6052"/>
    <w:multiLevelType w:val="hybridMultilevel"/>
    <w:tmpl w:val="D0BC4076"/>
    <w:lvl w:ilvl="0" w:tplc="94EED20C"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9B114A"/>
    <w:multiLevelType w:val="hybridMultilevel"/>
    <w:tmpl w:val="C0DE7CCE"/>
    <w:lvl w:ilvl="0" w:tplc="729AEC74">
      <w:start w:val="26"/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 w:hint="default"/>
        <w:color w:val="1F497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E3456"/>
    <w:multiLevelType w:val="hybridMultilevel"/>
    <w:tmpl w:val="71BC99FC"/>
    <w:lvl w:ilvl="0" w:tplc="DD0487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3CA5B29"/>
    <w:multiLevelType w:val="hybridMultilevel"/>
    <w:tmpl w:val="0D18C3D0"/>
    <w:lvl w:ilvl="0" w:tplc="C24ECFDC">
      <w:numFmt w:val="bullet"/>
      <w:lvlText w:val="-"/>
      <w:lvlJc w:val="left"/>
      <w:pPr>
        <w:ind w:left="170" w:hanging="170"/>
      </w:pPr>
      <w:rPr>
        <w:rFonts w:ascii="Calibri" w:eastAsia="MS Mincho" w:hAnsi="Calibri" w:cs="Times New Roman" w:hint="default"/>
        <w:color w:val="1F497D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76986EF6"/>
    <w:multiLevelType w:val="hybridMultilevel"/>
    <w:tmpl w:val="E344630A"/>
    <w:lvl w:ilvl="0" w:tplc="FF28273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2"/>
  </w:num>
  <w:num w:numId="5">
    <w:abstractNumId w:val="8"/>
  </w:num>
  <w:num w:numId="6">
    <w:abstractNumId w:val="11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14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BD"/>
    <w:rsid w:val="00027957"/>
    <w:rsid w:val="00040F27"/>
    <w:rsid w:val="00057DD4"/>
    <w:rsid w:val="000622F0"/>
    <w:rsid w:val="00065C3E"/>
    <w:rsid w:val="00073A7B"/>
    <w:rsid w:val="00095D75"/>
    <w:rsid w:val="000A109C"/>
    <w:rsid w:val="000A3673"/>
    <w:rsid w:val="000B6F88"/>
    <w:rsid w:val="000D7312"/>
    <w:rsid w:val="000E0E33"/>
    <w:rsid w:val="000E315E"/>
    <w:rsid w:val="000E3DF2"/>
    <w:rsid w:val="000E6CFF"/>
    <w:rsid w:val="000E7997"/>
    <w:rsid w:val="000F30FB"/>
    <w:rsid w:val="000F3639"/>
    <w:rsid w:val="00101EFD"/>
    <w:rsid w:val="00114E12"/>
    <w:rsid w:val="001153BE"/>
    <w:rsid w:val="0011548B"/>
    <w:rsid w:val="00116DE0"/>
    <w:rsid w:val="001321D0"/>
    <w:rsid w:val="00166371"/>
    <w:rsid w:val="00174B18"/>
    <w:rsid w:val="001776F7"/>
    <w:rsid w:val="001F4E14"/>
    <w:rsid w:val="00210BA6"/>
    <w:rsid w:val="00211453"/>
    <w:rsid w:val="00230C1F"/>
    <w:rsid w:val="00230F26"/>
    <w:rsid w:val="00230F3C"/>
    <w:rsid w:val="002644F7"/>
    <w:rsid w:val="00273076"/>
    <w:rsid w:val="002969D2"/>
    <w:rsid w:val="002A1B5E"/>
    <w:rsid w:val="002B5AF9"/>
    <w:rsid w:val="002D027C"/>
    <w:rsid w:val="002D781D"/>
    <w:rsid w:val="002E08B6"/>
    <w:rsid w:val="00321148"/>
    <w:rsid w:val="003218B1"/>
    <w:rsid w:val="00335F91"/>
    <w:rsid w:val="00363D9D"/>
    <w:rsid w:val="00392CB1"/>
    <w:rsid w:val="00397117"/>
    <w:rsid w:val="003E5DB1"/>
    <w:rsid w:val="00413743"/>
    <w:rsid w:val="004206C7"/>
    <w:rsid w:val="00426CAE"/>
    <w:rsid w:val="00436E0E"/>
    <w:rsid w:val="0043752C"/>
    <w:rsid w:val="004463B2"/>
    <w:rsid w:val="00446430"/>
    <w:rsid w:val="00446949"/>
    <w:rsid w:val="00446DE3"/>
    <w:rsid w:val="004616D3"/>
    <w:rsid w:val="0047378F"/>
    <w:rsid w:val="004813D6"/>
    <w:rsid w:val="00483EF0"/>
    <w:rsid w:val="004944F0"/>
    <w:rsid w:val="004C0D58"/>
    <w:rsid w:val="004D54D1"/>
    <w:rsid w:val="0050251B"/>
    <w:rsid w:val="005426FC"/>
    <w:rsid w:val="00550348"/>
    <w:rsid w:val="00581089"/>
    <w:rsid w:val="00582FE5"/>
    <w:rsid w:val="005C430B"/>
    <w:rsid w:val="005C4ACE"/>
    <w:rsid w:val="005D50D9"/>
    <w:rsid w:val="005D5EC8"/>
    <w:rsid w:val="0060228B"/>
    <w:rsid w:val="006059FB"/>
    <w:rsid w:val="00611E7C"/>
    <w:rsid w:val="00621279"/>
    <w:rsid w:val="00634ABF"/>
    <w:rsid w:val="00634AD6"/>
    <w:rsid w:val="00645729"/>
    <w:rsid w:val="00647232"/>
    <w:rsid w:val="00650C2B"/>
    <w:rsid w:val="006534E7"/>
    <w:rsid w:val="00660913"/>
    <w:rsid w:val="0067118B"/>
    <w:rsid w:val="0067740D"/>
    <w:rsid w:val="006929E5"/>
    <w:rsid w:val="006A2086"/>
    <w:rsid w:val="006C1EDC"/>
    <w:rsid w:val="006E24AD"/>
    <w:rsid w:val="006F0FB6"/>
    <w:rsid w:val="006F1835"/>
    <w:rsid w:val="006F56F6"/>
    <w:rsid w:val="006F5E03"/>
    <w:rsid w:val="00702855"/>
    <w:rsid w:val="007201CC"/>
    <w:rsid w:val="00731AA2"/>
    <w:rsid w:val="007331A5"/>
    <w:rsid w:val="00736DD6"/>
    <w:rsid w:val="00743C8B"/>
    <w:rsid w:val="007516CD"/>
    <w:rsid w:val="0075397F"/>
    <w:rsid w:val="00785A7C"/>
    <w:rsid w:val="00785F82"/>
    <w:rsid w:val="007A1867"/>
    <w:rsid w:val="007A542E"/>
    <w:rsid w:val="007B2BA9"/>
    <w:rsid w:val="007C5D62"/>
    <w:rsid w:val="007D4F07"/>
    <w:rsid w:val="007D56A1"/>
    <w:rsid w:val="007E7761"/>
    <w:rsid w:val="008060FC"/>
    <w:rsid w:val="00807260"/>
    <w:rsid w:val="00835231"/>
    <w:rsid w:val="00836010"/>
    <w:rsid w:val="00837FFC"/>
    <w:rsid w:val="00860A0B"/>
    <w:rsid w:val="008A3453"/>
    <w:rsid w:val="008B0F38"/>
    <w:rsid w:val="008D1C29"/>
    <w:rsid w:val="008F52D9"/>
    <w:rsid w:val="009055A2"/>
    <w:rsid w:val="00924B60"/>
    <w:rsid w:val="00925683"/>
    <w:rsid w:val="0096238F"/>
    <w:rsid w:val="009729A6"/>
    <w:rsid w:val="009A2DD5"/>
    <w:rsid w:val="009A73A5"/>
    <w:rsid w:val="009B2A7E"/>
    <w:rsid w:val="009C2D83"/>
    <w:rsid w:val="009C5385"/>
    <w:rsid w:val="009D41D5"/>
    <w:rsid w:val="009E50E2"/>
    <w:rsid w:val="009F0454"/>
    <w:rsid w:val="009F69EF"/>
    <w:rsid w:val="00A049FC"/>
    <w:rsid w:val="00A055EA"/>
    <w:rsid w:val="00A22CF6"/>
    <w:rsid w:val="00A26DB9"/>
    <w:rsid w:val="00A31A51"/>
    <w:rsid w:val="00A34F4B"/>
    <w:rsid w:val="00A47F71"/>
    <w:rsid w:val="00A84B1B"/>
    <w:rsid w:val="00A92D1D"/>
    <w:rsid w:val="00AB2700"/>
    <w:rsid w:val="00AF2DE3"/>
    <w:rsid w:val="00B1129D"/>
    <w:rsid w:val="00B15ED7"/>
    <w:rsid w:val="00B24DAD"/>
    <w:rsid w:val="00B54D19"/>
    <w:rsid w:val="00B6463A"/>
    <w:rsid w:val="00B83D95"/>
    <w:rsid w:val="00B84B74"/>
    <w:rsid w:val="00B84E94"/>
    <w:rsid w:val="00BB099E"/>
    <w:rsid w:val="00BB7E35"/>
    <w:rsid w:val="00BC3F55"/>
    <w:rsid w:val="00BC62AA"/>
    <w:rsid w:val="00BD0808"/>
    <w:rsid w:val="00BD4FC7"/>
    <w:rsid w:val="00BF25FC"/>
    <w:rsid w:val="00C02953"/>
    <w:rsid w:val="00C03862"/>
    <w:rsid w:val="00C045DB"/>
    <w:rsid w:val="00C07FE7"/>
    <w:rsid w:val="00C20775"/>
    <w:rsid w:val="00C36E05"/>
    <w:rsid w:val="00C467D6"/>
    <w:rsid w:val="00C67D07"/>
    <w:rsid w:val="00C92C9B"/>
    <w:rsid w:val="00CA026A"/>
    <w:rsid w:val="00CA22ED"/>
    <w:rsid w:val="00CC00FE"/>
    <w:rsid w:val="00CC6820"/>
    <w:rsid w:val="00CF0760"/>
    <w:rsid w:val="00CF3301"/>
    <w:rsid w:val="00D0011D"/>
    <w:rsid w:val="00D206D2"/>
    <w:rsid w:val="00D52846"/>
    <w:rsid w:val="00D624D8"/>
    <w:rsid w:val="00D64C02"/>
    <w:rsid w:val="00D6700F"/>
    <w:rsid w:val="00D7043F"/>
    <w:rsid w:val="00D77449"/>
    <w:rsid w:val="00D8452A"/>
    <w:rsid w:val="00D94BE6"/>
    <w:rsid w:val="00DA011C"/>
    <w:rsid w:val="00DA2321"/>
    <w:rsid w:val="00DF4ACF"/>
    <w:rsid w:val="00E01212"/>
    <w:rsid w:val="00E038C8"/>
    <w:rsid w:val="00E05798"/>
    <w:rsid w:val="00E144FE"/>
    <w:rsid w:val="00E2221A"/>
    <w:rsid w:val="00E474EA"/>
    <w:rsid w:val="00E5461E"/>
    <w:rsid w:val="00E5676B"/>
    <w:rsid w:val="00E75209"/>
    <w:rsid w:val="00EA199F"/>
    <w:rsid w:val="00EA57EA"/>
    <w:rsid w:val="00EC30BD"/>
    <w:rsid w:val="00EF7C84"/>
    <w:rsid w:val="00F01BB3"/>
    <w:rsid w:val="00F020EB"/>
    <w:rsid w:val="00F17A17"/>
    <w:rsid w:val="00F31357"/>
    <w:rsid w:val="00F337E2"/>
    <w:rsid w:val="00F3408B"/>
    <w:rsid w:val="00F42208"/>
    <w:rsid w:val="00F60F3A"/>
    <w:rsid w:val="00F75E0A"/>
    <w:rsid w:val="00F76656"/>
    <w:rsid w:val="00F833BC"/>
    <w:rsid w:val="00FB4B7B"/>
    <w:rsid w:val="00F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65C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65C3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321D0"/>
  </w:style>
  <w:style w:type="paragraph" w:styleId="Textedebulles">
    <w:name w:val="Balloon Text"/>
    <w:basedOn w:val="Normal"/>
    <w:link w:val="TextedebullesCar"/>
    <w:rsid w:val="00F7665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F76656"/>
    <w:rPr>
      <w:rFonts w:ascii="Lucida Grande" w:hAnsi="Lucida Grande" w:cs="Lucida Grande"/>
      <w:sz w:val="18"/>
      <w:szCs w:val="18"/>
      <w:lang w:eastAsia="ja-JP"/>
    </w:rPr>
  </w:style>
  <w:style w:type="paragraph" w:customStyle="1" w:styleId="Listecouleur-Accent11">
    <w:name w:val="Liste couleur - Accent 11"/>
    <w:basedOn w:val="Normal"/>
    <w:uiPriority w:val="34"/>
    <w:qFormat/>
    <w:rsid w:val="00F31357"/>
    <w:pPr>
      <w:ind w:left="720"/>
      <w:contextualSpacing/>
    </w:pPr>
    <w:rPr>
      <w:rFonts w:eastAsia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65C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65C3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321D0"/>
  </w:style>
  <w:style w:type="paragraph" w:styleId="Textedebulles">
    <w:name w:val="Balloon Text"/>
    <w:basedOn w:val="Normal"/>
    <w:link w:val="TextedebullesCar"/>
    <w:rsid w:val="00F7665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F76656"/>
    <w:rPr>
      <w:rFonts w:ascii="Lucida Grande" w:hAnsi="Lucida Grande" w:cs="Lucida Grande"/>
      <w:sz w:val="18"/>
      <w:szCs w:val="18"/>
      <w:lang w:eastAsia="ja-JP"/>
    </w:rPr>
  </w:style>
  <w:style w:type="paragraph" w:customStyle="1" w:styleId="Listecouleur-Accent11">
    <w:name w:val="Liste couleur - Accent 11"/>
    <w:basedOn w:val="Normal"/>
    <w:uiPriority w:val="34"/>
    <w:qFormat/>
    <w:rsid w:val="00F31357"/>
    <w:pPr>
      <w:ind w:left="720"/>
      <w:contextualSpacing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0CB0-51D0-4B42-A38E-268736A8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*GRILLE D’AUTO EVALUATION*</vt:lpstr>
    </vt:vector>
  </TitlesOfParts>
  <Company>CHU-RENNES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*GRILLE D’AUTO EVALUATION*</dc:title>
  <dc:creator>micheletv</dc:creator>
  <cp:lastModifiedBy>MICHELET BARBOTIN Vanessa</cp:lastModifiedBy>
  <cp:revision>2</cp:revision>
  <cp:lastPrinted>2015-03-16T10:04:00Z</cp:lastPrinted>
  <dcterms:created xsi:type="dcterms:W3CDTF">2015-06-26T07:59:00Z</dcterms:created>
  <dcterms:modified xsi:type="dcterms:W3CDTF">2015-06-26T07:59:00Z</dcterms:modified>
</cp:coreProperties>
</file>