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256" w:rsidRDefault="00A62256" w:rsidP="00A62256">
      <w:pPr>
        <w:spacing w:after="0"/>
        <w:jc w:val="center"/>
        <w:rPr>
          <w:b/>
        </w:rPr>
      </w:pPr>
      <w:r w:rsidRPr="002905D3">
        <w:rPr>
          <w:b/>
        </w:rPr>
        <w:t>*Guide d’accompagnement*</w:t>
      </w:r>
    </w:p>
    <w:p w:rsidR="00A62256" w:rsidRPr="002905D3" w:rsidRDefault="005151E6" w:rsidP="00A62256">
      <w:pPr>
        <w:spacing w:after="0"/>
        <w:jc w:val="center"/>
        <w:rPr>
          <w:b/>
          <w:color w:val="1F497D" w:themeColor="text2"/>
          <w:sz w:val="28"/>
        </w:rPr>
      </w:pPr>
      <w:r w:rsidRPr="005151E6">
        <w:rPr>
          <w:b/>
          <w:noProof/>
          <w:color w:val="1F497D" w:themeColor="text2"/>
          <w:sz w:val="32"/>
          <w:lang w:eastAsia="fr-FR"/>
        </w:rPr>
        <mc:AlternateContent>
          <mc:Choice Requires="wps">
            <w:drawing>
              <wp:anchor distT="0" distB="0" distL="114300" distR="114300" simplePos="0" relativeHeight="251659264" behindDoc="0" locked="0" layoutInCell="1" allowOverlap="1" wp14:anchorId="0EDFBCED" wp14:editId="385F7F14">
                <wp:simplePos x="0" y="0"/>
                <wp:positionH relativeFrom="column">
                  <wp:posOffset>77470</wp:posOffset>
                </wp:positionH>
                <wp:positionV relativeFrom="paragraph">
                  <wp:posOffset>231775</wp:posOffset>
                </wp:positionV>
                <wp:extent cx="76200" cy="500380"/>
                <wp:effectExtent l="76200" t="57150" r="57150" b="90170"/>
                <wp:wrapNone/>
                <wp:docPr id="1" name="Parenthèse ouvrant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00380"/>
                        </a:xfrm>
                        <a:prstGeom prst="leftBracket">
                          <a:avLst>
                            <a:gd name="adj" fmla="val 7417"/>
                          </a:avLst>
                        </a:prstGeom>
                        <a:noFill/>
                        <a:ln w="38100">
                          <a:solidFill>
                            <a:srgbClr val="1F497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Parenthèse ouvrante 1" o:spid="_x0000_s1026" type="#_x0000_t85" style="position:absolute;margin-left:6.1pt;margin-top:18.25pt;width:6pt;height:3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" adj="244" strokecolor="#1f497d" strokeweight="3pt">
                <v:shadow on="t" opacity="24903f" origin=",.5" offset="0,.55556mm"/>
              </v:shape>
            </w:pict>
          </mc:Fallback>
        </mc:AlternateContent>
      </w:r>
      <w:r w:rsidRPr="005151E6">
        <w:rPr>
          <w:b/>
          <w:noProof/>
          <w:color w:val="1F497D" w:themeColor="text2"/>
          <w:sz w:val="32"/>
          <w:lang w:eastAsia="fr-FR"/>
        </w:rPr>
        <mc:AlternateContent>
          <mc:Choice Requires="wps">
            <w:drawing>
              <wp:anchor distT="0" distB="0" distL="114300" distR="114300" simplePos="0" relativeHeight="251660288" behindDoc="0" locked="0" layoutInCell="1" allowOverlap="1" wp14:anchorId="429AF7D5" wp14:editId="4E2290DA">
                <wp:simplePos x="0" y="0"/>
                <wp:positionH relativeFrom="column">
                  <wp:posOffset>5833745</wp:posOffset>
                </wp:positionH>
                <wp:positionV relativeFrom="paragraph">
                  <wp:posOffset>231775</wp:posOffset>
                </wp:positionV>
                <wp:extent cx="76200" cy="508000"/>
                <wp:effectExtent l="57150" t="57150" r="76200" b="101600"/>
                <wp:wrapThrough wrapText="bothSides">
                  <wp:wrapPolygon edited="0">
                    <wp:start x="-16200" y="-2430"/>
                    <wp:lineTo x="-10800" y="25110"/>
                    <wp:lineTo x="27000" y="25110"/>
                    <wp:lineTo x="37800" y="12960"/>
                    <wp:lineTo x="32400" y="-2430"/>
                    <wp:lineTo x="-16200" y="-2430"/>
                  </wp:wrapPolygon>
                </wp:wrapThrough>
                <wp:docPr id="2" name="Parenthèse fermant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08000"/>
                        </a:xfrm>
                        <a:prstGeom prst="rightBracket">
                          <a:avLst>
                            <a:gd name="adj" fmla="val 7176"/>
                          </a:avLst>
                        </a:prstGeom>
                        <a:noFill/>
                        <a:ln w="38100">
                          <a:solidFill>
                            <a:srgbClr val="1F497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Parenthèse fermante 2" o:spid="_x0000_s1026" type="#_x0000_t86" style="position:absolute;margin-left:459.35pt;margin-top:18.25pt;width:6pt;height: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" adj="233" strokecolor="#1f497d" strokeweight="3pt">
                <v:shadow on="t" opacity="24903f" origin=",.5" offset="0,.55556mm"/>
                <w10:wrap type="through"/>
              </v:shape>
            </w:pict>
          </mc:Fallback>
        </mc:AlternateContent>
      </w:r>
    </w:p>
    <w:p w:rsidR="000C7490" w:rsidRPr="005151E6" w:rsidRDefault="00A62256" w:rsidP="000C7490">
      <w:pPr>
        <w:spacing w:after="0"/>
        <w:jc w:val="center"/>
        <w:rPr>
          <w:b/>
          <w:color w:val="1F497D" w:themeColor="text2"/>
          <w:sz w:val="30"/>
          <w:szCs w:val="30"/>
        </w:rPr>
      </w:pPr>
      <w:r w:rsidRPr="005151E6">
        <w:rPr>
          <w:b/>
          <w:color w:val="1F497D" w:themeColor="text2"/>
          <w:sz w:val="32"/>
        </w:rPr>
        <w:t xml:space="preserve">  </w:t>
      </w:r>
      <w:r w:rsidR="00CA77FA" w:rsidRPr="005151E6">
        <w:rPr>
          <w:b/>
          <w:color w:val="1F497D" w:themeColor="text2"/>
          <w:sz w:val="30"/>
          <w:szCs w:val="30"/>
        </w:rPr>
        <w:t>Évaluation</w:t>
      </w:r>
      <w:r w:rsidR="00B84BF2" w:rsidRPr="005151E6">
        <w:rPr>
          <w:b/>
          <w:color w:val="1F497D" w:themeColor="text2"/>
          <w:sz w:val="30"/>
          <w:szCs w:val="30"/>
        </w:rPr>
        <w:t xml:space="preserve"> </w:t>
      </w:r>
      <w:r w:rsidR="00547D46">
        <w:rPr>
          <w:b/>
          <w:color w:val="1F497D" w:themeColor="text2"/>
          <w:sz w:val="30"/>
          <w:szCs w:val="30"/>
        </w:rPr>
        <w:t xml:space="preserve">des prescriptions de </w:t>
      </w:r>
      <w:proofErr w:type="spellStart"/>
      <w:r w:rsidR="00547D46">
        <w:rPr>
          <w:b/>
          <w:color w:val="1F497D" w:themeColor="text2"/>
          <w:sz w:val="30"/>
          <w:szCs w:val="30"/>
        </w:rPr>
        <w:t>KCl</w:t>
      </w:r>
      <w:proofErr w:type="spellEnd"/>
      <w:r w:rsidR="000C7490" w:rsidRPr="005151E6">
        <w:rPr>
          <w:b/>
          <w:color w:val="1F497D" w:themeColor="text2"/>
          <w:sz w:val="30"/>
          <w:szCs w:val="30"/>
        </w:rPr>
        <w:t xml:space="preserve"> injectable hypertonique : </w:t>
      </w:r>
    </w:p>
    <w:p w:rsidR="000C7490" w:rsidRPr="005151E6" w:rsidRDefault="005151E6" w:rsidP="00A62256">
      <w:pPr>
        <w:spacing w:after="0"/>
        <w:jc w:val="center"/>
        <w:rPr>
          <w:b/>
          <w:color w:val="1F497D" w:themeColor="text2"/>
          <w:sz w:val="30"/>
          <w:szCs w:val="30"/>
        </w:rPr>
      </w:pPr>
      <w:proofErr w:type="gramStart"/>
      <w:r w:rsidRPr="005151E6">
        <w:rPr>
          <w:b/>
          <w:color w:val="1F497D" w:themeColor="text2"/>
          <w:sz w:val="30"/>
          <w:szCs w:val="30"/>
        </w:rPr>
        <w:t>p</w:t>
      </w:r>
      <w:r w:rsidR="00060456" w:rsidRPr="005151E6">
        <w:rPr>
          <w:b/>
          <w:color w:val="1F497D" w:themeColor="text2"/>
          <w:sz w:val="30"/>
          <w:szCs w:val="30"/>
        </w:rPr>
        <w:t>ertinence</w:t>
      </w:r>
      <w:proofErr w:type="gramEnd"/>
      <w:r w:rsidR="00A62256" w:rsidRPr="005151E6">
        <w:rPr>
          <w:b/>
          <w:color w:val="1F497D" w:themeColor="text2"/>
          <w:sz w:val="30"/>
          <w:szCs w:val="30"/>
        </w:rPr>
        <w:t xml:space="preserve"> </w:t>
      </w:r>
      <w:r w:rsidR="000C7490" w:rsidRPr="005151E6">
        <w:rPr>
          <w:b/>
          <w:color w:val="1F497D" w:themeColor="text2"/>
          <w:sz w:val="30"/>
          <w:szCs w:val="30"/>
        </w:rPr>
        <w:t>et modalités de prescription</w:t>
      </w:r>
    </w:p>
    <w:p w:rsidR="00A62256" w:rsidRDefault="00A62256" w:rsidP="00A62256">
      <w:pPr>
        <w:spacing w:after="0"/>
        <w:rPr>
          <w:b/>
          <w:color w:val="1F497D" w:themeColor="text2"/>
          <w:sz w:val="28"/>
        </w:rPr>
      </w:pPr>
    </w:p>
    <w:p w:rsidR="00F33641" w:rsidRPr="00F33641" w:rsidRDefault="00F33641" w:rsidP="00A62256">
      <w:pPr>
        <w:spacing w:after="0"/>
        <w:rPr>
          <w:b/>
          <w:color w:val="1F497D" w:themeColor="text2"/>
          <w:sz w:val="18"/>
        </w:rPr>
      </w:pPr>
    </w:p>
    <w:p w:rsidR="00A62256" w:rsidRPr="00A94959" w:rsidRDefault="00A62256" w:rsidP="00A62256">
      <w:pPr>
        <w:pStyle w:val="Paragraphedeliste"/>
        <w:numPr>
          <w:ilvl w:val="0"/>
          <w:numId w:val="1"/>
        </w:numPr>
        <w:spacing w:after="0"/>
        <w:jc w:val="both"/>
        <w:rPr>
          <w:b/>
          <w:color w:val="0033CC"/>
        </w:rPr>
      </w:pPr>
      <w:r w:rsidRPr="00A94959">
        <w:rPr>
          <w:b/>
          <w:color w:val="0033CC"/>
        </w:rPr>
        <w:t>Quel est le but de ce travail ?</w:t>
      </w:r>
    </w:p>
    <w:p w:rsidR="00A62256" w:rsidRDefault="00A62256" w:rsidP="00547D46">
      <w:pPr>
        <w:spacing w:before="120" w:after="0"/>
        <w:jc w:val="both"/>
        <w:rPr>
          <w:color w:val="1F497D" w:themeColor="text2"/>
        </w:rPr>
      </w:pPr>
      <w:r>
        <w:rPr>
          <w:color w:val="1F497D" w:themeColor="text2"/>
        </w:rPr>
        <w:t xml:space="preserve">Ce travail est proposé dans le cadre de la problématique « Never </w:t>
      </w:r>
      <w:proofErr w:type="spellStart"/>
      <w:r>
        <w:rPr>
          <w:color w:val="1F497D" w:themeColor="text2"/>
        </w:rPr>
        <w:t>Event</w:t>
      </w:r>
      <w:proofErr w:type="spellEnd"/>
      <w:r>
        <w:rPr>
          <w:color w:val="1F497D" w:themeColor="text2"/>
        </w:rPr>
        <w:t xml:space="preserve"> : erreur d’administration de </w:t>
      </w:r>
      <w:proofErr w:type="spellStart"/>
      <w:r>
        <w:rPr>
          <w:color w:val="1F497D" w:themeColor="text2"/>
        </w:rPr>
        <w:t>KCl</w:t>
      </w:r>
      <w:proofErr w:type="spellEnd"/>
      <w:r>
        <w:rPr>
          <w:color w:val="1F497D" w:themeColor="text2"/>
        </w:rPr>
        <w:t xml:space="preserve"> injecta</w:t>
      </w:r>
      <w:r w:rsidR="000C7490">
        <w:rPr>
          <w:color w:val="1F497D" w:themeColor="text2"/>
        </w:rPr>
        <w:t>ble ». Son but est d’évaluer la pertinence et</w:t>
      </w:r>
      <w:r w:rsidR="00486EB9">
        <w:rPr>
          <w:color w:val="1F497D" w:themeColor="text2"/>
        </w:rPr>
        <w:t>/</w:t>
      </w:r>
      <w:r w:rsidR="000C7490">
        <w:rPr>
          <w:color w:val="1F497D" w:themeColor="text2"/>
        </w:rPr>
        <w:t>ou</w:t>
      </w:r>
      <w:r>
        <w:rPr>
          <w:color w:val="1F497D" w:themeColor="text2"/>
        </w:rPr>
        <w:t xml:space="preserve"> </w:t>
      </w:r>
      <w:r w:rsidR="000C7490">
        <w:rPr>
          <w:color w:val="1F497D" w:themeColor="text2"/>
        </w:rPr>
        <w:t xml:space="preserve">les </w:t>
      </w:r>
      <w:r>
        <w:rPr>
          <w:color w:val="1F497D" w:themeColor="text2"/>
        </w:rPr>
        <w:t xml:space="preserve">modalités de prescription du </w:t>
      </w:r>
      <w:proofErr w:type="spellStart"/>
      <w:r>
        <w:rPr>
          <w:color w:val="1F497D" w:themeColor="text2"/>
        </w:rPr>
        <w:t>KC</w:t>
      </w:r>
      <w:r w:rsidR="00A43E60">
        <w:rPr>
          <w:color w:val="1F497D" w:themeColor="text2"/>
        </w:rPr>
        <w:t>l</w:t>
      </w:r>
      <w:proofErr w:type="spellEnd"/>
      <w:r>
        <w:rPr>
          <w:color w:val="1F497D" w:themeColor="text2"/>
        </w:rPr>
        <w:t xml:space="preserve"> injectable </w:t>
      </w:r>
      <w:r w:rsidR="000C7490">
        <w:rPr>
          <w:color w:val="1F497D" w:themeColor="text2"/>
        </w:rPr>
        <w:t>hypertonique (</w:t>
      </w:r>
      <w:proofErr w:type="spellStart"/>
      <w:r w:rsidR="000C7490">
        <w:rPr>
          <w:color w:val="1F497D" w:themeColor="text2"/>
        </w:rPr>
        <w:t>KCl</w:t>
      </w:r>
      <w:proofErr w:type="spellEnd"/>
      <w:r w:rsidR="000C7490">
        <w:rPr>
          <w:color w:val="1F497D" w:themeColor="text2"/>
        </w:rPr>
        <w:t xml:space="preserve"> </w:t>
      </w:r>
      <w:proofErr w:type="spellStart"/>
      <w:r w:rsidR="000C7490">
        <w:rPr>
          <w:color w:val="1F497D" w:themeColor="text2"/>
        </w:rPr>
        <w:t>inj</w:t>
      </w:r>
      <w:proofErr w:type="spellEnd"/>
      <w:r w:rsidR="000C7490">
        <w:rPr>
          <w:color w:val="1F497D" w:themeColor="text2"/>
        </w:rPr>
        <w:t xml:space="preserve">.) </w:t>
      </w:r>
      <w:r>
        <w:rPr>
          <w:color w:val="1F497D" w:themeColor="text2"/>
        </w:rPr>
        <w:t>afin de s’assurer de la qualité des soins dispensé</w:t>
      </w:r>
      <w:r w:rsidR="00CA77FA">
        <w:rPr>
          <w:color w:val="1F497D" w:themeColor="text2"/>
        </w:rPr>
        <w:t>s</w:t>
      </w:r>
      <w:r>
        <w:rPr>
          <w:color w:val="1F497D" w:themeColor="text2"/>
        </w:rPr>
        <w:t xml:space="preserve"> au </w:t>
      </w:r>
      <w:r w:rsidRPr="00A62256">
        <w:rPr>
          <w:color w:val="1F497D" w:themeColor="text2"/>
        </w:rPr>
        <w:t xml:space="preserve">patient </w:t>
      </w:r>
      <w:r w:rsidRPr="00A62256">
        <w:rPr>
          <w:color w:val="1F497D" w:themeColor="text2"/>
        </w:rPr>
        <w:fldChar w:fldCharType="begin"/>
      </w:r>
      <w:r w:rsidRPr="00A62256">
        <w:rPr>
          <w:color w:val="1F497D" w:themeColor="text2"/>
        </w:rPr>
        <w:instrText xml:space="preserve"> ADDIN ZOTERO_ITEM CSL_CITATION {"citationID":"2h1tg2i2a6","properties":{"formattedCitation":"(1,2)","plainCitation":"(1,2)"},"citationItems":[{"id":94,"uris":["http://zotero.org/users/366060/items/D9CIHH8I"],"uri":["http://zotero.org/users/366060/items/D9CIHH8I"],"itemData":{"id":94,"type":"article","title":"Circulaire DGOS N°DGOS/PF2/2012/72 du 14 février 2012 relative au management de la qualité de la prise en charge médicamenteuse dans les établissements de santé.","author":[{"family":"DGOS","given":""}]},"label":"page"},{"id":1170,"uris":["http://zotero.org/users/366060/items/U6XFMTHS"],"uri":["http://zotero.org/users/366060/items/U6XFMTHS"],"itemData":{"id":1170,"type":"webpage","title":"Erreur lors de l’administration du chlorure de potassium injectable","URL":"http://ansm.sante.fr/Dossiers/Securite-du-medicament-a-l-hopital/Erreur-lors-de-l-administration-du-chlorure-de-potassium-injectable/(offset)/2","author":[{"family":"ANSM","given":""}],"accessed":{"date-parts":[["2015",6,15]]}},"label":"page"}],"schema":"https://github.com/citation-style-language/schema/raw/master/csl-citation.json"} </w:instrText>
      </w:r>
      <w:r w:rsidRPr="00A62256">
        <w:rPr>
          <w:color w:val="1F497D" w:themeColor="text2"/>
        </w:rPr>
        <w:fldChar w:fldCharType="separate"/>
      </w:r>
      <w:r w:rsidRPr="00A62256">
        <w:rPr>
          <w:rFonts w:ascii="Calibri" w:hAnsi="Calibri"/>
          <w:color w:val="1F497D" w:themeColor="text2"/>
        </w:rPr>
        <w:t>(1,2)</w:t>
      </w:r>
      <w:r w:rsidRPr="00A62256">
        <w:rPr>
          <w:color w:val="1F497D" w:themeColor="text2"/>
        </w:rPr>
        <w:fldChar w:fldCharType="end"/>
      </w:r>
      <w:r w:rsidRPr="00A62256">
        <w:rPr>
          <w:color w:val="1F497D" w:themeColor="text2"/>
        </w:rPr>
        <w:t>.</w:t>
      </w:r>
    </w:p>
    <w:p w:rsidR="00A62256" w:rsidRDefault="00A62256" w:rsidP="00A62256">
      <w:pPr>
        <w:spacing w:after="0"/>
        <w:rPr>
          <w:color w:val="1F497D" w:themeColor="text2"/>
        </w:rPr>
      </w:pPr>
    </w:p>
    <w:p w:rsidR="00A62256" w:rsidRPr="00A94959" w:rsidRDefault="00A62256" w:rsidP="00A62256">
      <w:pPr>
        <w:pStyle w:val="Paragraphedeliste"/>
        <w:numPr>
          <w:ilvl w:val="0"/>
          <w:numId w:val="1"/>
        </w:numPr>
        <w:spacing w:after="0"/>
        <w:rPr>
          <w:b/>
          <w:color w:val="1F497D" w:themeColor="text2"/>
        </w:rPr>
      </w:pPr>
      <w:r w:rsidRPr="00A94959">
        <w:rPr>
          <w:b/>
          <w:color w:val="0033CC"/>
        </w:rPr>
        <w:t>Quelle est la méthode proposée ?</w:t>
      </w:r>
    </w:p>
    <w:p w:rsidR="00A62256" w:rsidRPr="00A94959" w:rsidRDefault="00A62256" w:rsidP="00A62256">
      <w:pPr>
        <w:spacing w:before="120" w:after="0"/>
        <w:jc w:val="both"/>
        <w:rPr>
          <w:color w:val="1F497D" w:themeColor="text2"/>
        </w:rPr>
      </w:pPr>
      <w:r w:rsidRPr="00A94959">
        <w:rPr>
          <w:color w:val="1F497D" w:themeColor="text2"/>
        </w:rPr>
        <w:t xml:space="preserve">Un audit clinique </w:t>
      </w:r>
      <w:r w:rsidR="00060456">
        <w:rPr>
          <w:color w:val="1F497D" w:themeColor="text2"/>
        </w:rPr>
        <w:t xml:space="preserve">est proposé afin </w:t>
      </w:r>
      <w:r w:rsidRPr="00A94959">
        <w:rPr>
          <w:color w:val="1F497D" w:themeColor="text2"/>
        </w:rPr>
        <w:t>de mesurer les écarts entre la pratique réelle observée et les recomman</w:t>
      </w:r>
      <w:r>
        <w:rPr>
          <w:color w:val="1F497D" w:themeColor="text2"/>
        </w:rPr>
        <w:t xml:space="preserve">dations nationales </w:t>
      </w:r>
      <w:r w:rsidRPr="00A94959">
        <w:rPr>
          <w:color w:val="1F497D" w:themeColor="text2"/>
        </w:rPr>
        <w:t xml:space="preserve">et/ou locales diffusées au sein d’un </w:t>
      </w:r>
      <w:r w:rsidRPr="00A62256">
        <w:rPr>
          <w:color w:val="1F497D" w:themeColor="text2"/>
        </w:rPr>
        <w:t xml:space="preserve">établissement </w:t>
      </w:r>
      <w:r w:rsidRPr="00A62256">
        <w:rPr>
          <w:color w:val="1F497D" w:themeColor="text2"/>
        </w:rPr>
        <w:fldChar w:fldCharType="begin"/>
      </w:r>
      <w:r w:rsidRPr="00A62256">
        <w:rPr>
          <w:color w:val="1F497D" w:themeColor="text2"/>
        </w:rPr>
        <w:instrText xml:space="preserve"> ADDIN ZOTERO_ITEM CSL_CITATION {"citationID":"2k05rvgch9","properties":{"formattedCitation":"{\\rtf (3\\uc0\\u8211{}7)}","plainCitation":"(3–7)"},"citationItems":[{"id":1232,"uris":["http://zotero.org/users/366060/items/9HXPDKFF"],"uri":["http://zotero.org/users/366060/items/9HXPDKFF"],"itemData":{"id":1232,"type":"article","title":"Audit Clinique - Fiche méthode -","URL":"http://www.has-sante.fr/portail/plugins/ModuleXitiKLEE/types/FileDocument/doXiti.jsp?id=c_1356704","author":[{"family":"HAS","given":""}],"issued":{"date-parts":[["2014",5]]}},"label":"page"},{"id":1178,"uris":["http://zotero.org/users/366060/items/CBWRAT7A"],"uri":["http://zotero.org/users/366060/items/CBWRAT7A"],"itemData":{"id":1178,"type":"article-journal","title":"Chlorure de potassium hypertonique injectable : évaluation des pratiques professionnelles de prescription","container-title":"Le Pharmacien Hospitalier et Clinicien","page":"309","volume":"49","issue":"4","source":"ScienceDirect","abstract":"Introduction\nLe chlorure de potassium hypertonique injectable (KCl IV) peut être à l’origine d’effets indésirables graves et les différentes étapes de son utilisation (prescription, stockage, préparation, administration) doivent être sécurisées pour minimiser le risque d’erreurs. Au sein de notre établissement à dominante gériatrique, des prescriptions ponctuelles de solutions concentrées de KCl IV par pousse-seringue électrique (PSE) ont alerté l’équipe pharmaceutique en l’absence de service de réanimation ou de soins intensifs. Une évaluation des pratiques professionnelles a été menée sur les modalités de prescription du KCl IV.\nMatériels et méthode\nUn premier audit rétrospectif de toutes les prescriptions de KCl IV est réalisé de novembre 2012 à octobre 2013, les prescriptions étant informatisées et analysées pour 100 % des lits de l’établissement (logiciels Actipidos® et Phedra®). Les non-conformités par rapport aux recommandations (chlorure de potassium injectable – recommandations de bon usage chez l’adulte, COMEDIMS AP–HP 2013) pour la prescription du KCl IV sont relevées et analysées. Une revue de morbi-mortalité (RMM) est organisée avec présentation d’un cas clinique et des résultats de l’audit (novembre 2013). Après une nouvelle diffusion des recommandations, un deuxième audit, prospectif, est réalisé de janvier 2014 à août 2014.\nRésultats et discussion\nPremier audit (rétrospectif, durée : 1 an) : les prescriptions de KCl IV sont identifiées chez 380 patients, avec 8 % de non-conformités : dilution insuffisante de la perfusion (22 prescriptions), administration à la seringue électrique ou dans un volume inférieur à 50 mL (7), pas de solvant prescrit (3). Aucun évènement indésirable n’a été déclaré pendant la période. Deuxième audit (prospectif, durée : 8 mois, après la RMM et la sensibilisation aux recommandations) : 202 patients sont traités par KCl IV, avec 5 % de non-conformités : dilution insuffisante de la perfusion (8 prescriptions), administration à la seringue électrique (2), pas de solvant prescrit (1). Des interventions pharmaceutiques ont permis de modifier rapidement 75 % des perfusions insuffisamment diluées. Les prescriptions non conformes sont associées à des hypokaliémies sévères prises en charge en l’absence de médecin senior (gardes) pour les PSE et à des situations de restriction des apports hydriques, courantes chez le sujet âgé, pour les perfusions trop concentrées en KCl IV.\nConclusion\nL’analyse des non-conformités et la sensibilisation aux recommandations a incité les différents acteurs (médecins, pharmaciens, infirmiers) à accroître leur vigilance sur l’utilisation du KCl IV. Afin de pérenniser cette démarche et de limiter le nombre de non-conformités, de nouvelles actions sont entreprises. Les informations sur l’utilisation et les risques liés au KCl IV sont intégrées dans le livret de bon usage du médicament distribué aux nouveaux prescripteurs. Une réflexion sur la pertinence d’un protocole de prise en charge des hypokaliémies adapté à la population gériatrique sera menée par un groupe de travail ad hoc. Un nouvel audit des prescriptions évaluera l’impact de ces actions.","DOI":"10.1016/j.phclin.2014.10.015","ISSN":"2211-1042","shortTitle":"Chlorure de potassium hypertonique injectable","journalAbbreviation":"Le Pharmacien Hospitalier et Clinicien","author":[{"family":"Peloso","given":"Claire"},{"family":"Ikhefoulma","given":"Soumaya"},{"family":"Ratiney","given":"Robert"}],"issued":{"date-parts":[["2014",12]]}},"label":"page"},{"id":1159,"uris":["http://zotero.org/users/366060/items/8QTU7A96"],"uri":["http://zotero.org/users/366060/items/8QTU7A96"],"itemData":{"id":1159,"type":"webpage","title":"KCL, 4 règles pour éviter les erreurs","URL":"http://ansm.sante.fr/var/ansm_site/storage/original/application/b929f759ad964bdc47939c7d9e410f3e.pdf","author":[{"family":"AFSSAPS","given":""}],"accessed":{"date-parts":[["2015",6,12]]}},"label":"page"},{"id":1187,"uris":["http://zotero.org/users/366060/items/Z2JSGEFN"],"uri":["http://zotero.org/users/366060/items/Z2JSGEFN"],"itemData":{"id":1187,"type":"webpage","title":"Chlorure de potassium (KCl) injectable. Recommandations de bon usage.","URL":"http://www.ars.iledefrance.sante.fr/fileadmin/ILE-DE-FRANCE/ARS/2_Votre_Sante/4_Veille_Sanitaire/7_KCI/KCl_-_Recommandations_pour_l_adulte_2014.pdf","author":[{"family":"ARS Ile de France","given":""}],"accessed":{"date-parts":[["2015",6,15]]}},"label":"page"},{"id":1165,"uris":["http://zotero.org/users/366060/items/B3GRQ7P4"],"uri":["http://zotero.org/users/366060/items/B3GRQ7P4"],"itemData":{"id":1165,"type":"article","title":"Potassium : prescription et administration du KCl chez l'adulte","author":[{"family":"HUG","given":""}],"issued":{"date-parts":[["2014",4]]}},"label":"page"}],"schema":"https://github.com/citation-style-language/schema/raw/master/csl-citation.json"} </w:instrText>
      </w:r>
      <w:r w:rsidRPr="00A62256">
        <w:rPr>
          <w:color w:val="1F497D" w:themeColor="text2"/>
        </w:rPr>
        <w:fldChar w:fldCharType="separate"/>
      </w:r>
      <w:r w:rsidRPr="00A62256">
        <w:rPr>
          <w:rFonts w:ascii="Calibri" w:hAnsi="Calibri" w:cs="Times New Roman"/>
          <w:color w:val="1F497D" w:themeColor="text2"/>
          <w:szCs w:val="24"/>
        </w:rPr>
        <w:t>(3–7)</w:t>
      </w:r>
      <w:r w:rsidRPr="00A62256">
        <w:rPr>
          <w:color w:val="1F497D" w:themeColor="text2"/>
        </w:rPr>
        <w:fldChar w:fldCharType="end"/>
      </w:r>
      <w:r w:rsidR="00594467">
        <w:rPr>
          <w:color w:val="1F497D" w:themeColor="text2"/>
        </w:rPr>
        <w:t>.</w:t>
      </w:r>
    </w:p>
    <w:p w:rsidR="00A62256" w:rsidRDefault="00A62256" w:rsidP="00A62256">
      <w:pPr>
        <w:spacing w:after="0"/>
        <w:jc w:val="both"/>
        <w:rPr>
          <w:color w:val="1F497D" w:themeColor="text2"/>
        </w:rPr>
      </w:pPr>
    </w:p>
    <w:p w:rsidR="00A62256" w:rsidRPr="00A94959" w:rsidRDefault="00A62256" w:rsidP="00A62256">
      <w:pPr>
        <w:pStyle w:val="Paragraphedeliste"/>
        <w:numPr>
          <w:ilvl w:val="0"/>
          <w:numId w:val="1"/>
        </w:numPr>
        <w:spacing w:after="0"/>
        <w:rPr>
          <w:b/>
          <w:color w:val="0033CC"/>
        </w:rPr>
      </w:pPr>
      <w:r w:rsidRPr="00A94959">
        <w:rPr>
          <w:b/>
          <w:color w:val="0033CC"/>
        </w:rPr>
        <w:t>Qui peut mener ce travail ?</w:t>
      </w:r>
    </w:p>
    <w:p w:rsidR="00A62256" w:rsidRPr="002905D3" w:rsidRDefault="00060456" w:rsidP="00A62256">
      <w:pPr>
        <w:spacing w:before="120" w:after="0"/>
        <w:rPr>
          <w:color w:val="1F497D" w:themeColor="text2"/>
        </w:rPr>
      </w:pPr>
      <w:r>
        <w:rPr>
          <w:color w:val="1F497D" w:themeColor="text2"/>
        </w:rPr>
        <w:t>C</w:t>
      </w:r>
      <w:r w:rsidR="00A62256">
        <w:rPr>
          <w:color w:val="1F497D" w:themeColor="text2"/>
        </w:rPr>
        <w:t xml:space="preserve">ette évaluation </w:t>
      </w:r>
      <w:r>
        <w:rPr>
          <w:color w:val="1F497D" w:themeColor="text2"/>
        </w:rPr>
        <w:t xml:space="preserve">peut être réalisée par un médecin et/ou </w:t>
      </w:r>
      <w:r w:rsidR="00A62256">
        <w:rPr>
          <w:color w:val="1F497D" w:themeColor="text2"/>
        </w:rPr>
        <w:t xml:space="preserve">un pharmacien. </w:t>
      </w:r>
    </w:p>
    <w:p w:rsidR="00A62256" w:rsidRDefault="00A62256" w:rsidP="00A62256">
      <w:pPr>
        <w:spacing w:after="0"/>
        <w:jc w:val="both"/>
        <w:rPr>
          <w:color w:val="1F497D" w:themeColor="text2"/>
        </w:rPr>
      </w:pPr>
    </w:p>
    <w:p w:rsidR="00A62256" w:rsidRPr="00A94959" w:rsidRDefault="00A62256" w:rsidP="00F33641">
      <w:pPr>
        <w:pStyle w:val="Paragraphedeliste"/>
        <w:numPr>
          <w:ilvl w:val="0"/>
          <w:numId w:val="1"/>
        </w:numPr>
        <w:spacing w:after="120"/>
        <w:ind w:left="357" w:hanging="357"/>
        <w:contextualSpacing w:val="0"/>
        <w:rPr>
          <w:b/>
          <w:color w:val="1F497D" w:themeColor="text2"/>
        </w:rPr>
      </w:pPr>
      <w:r w:rsidRPr="00A94959">
        <w:rPr>
          <w:b/>
          <w:color w:val="0033CC"/>
        </w:rPr>
        <w:t xml:space="preserve">Comment mener ce travail ? </w:t>
      </w:r>
    </w:p>
    <w:p w:rsidR="00A62256" w:rsidRDefault="00A62256" w:rsidP="00A62256">
      <w:pPr>
        <w:pStyle w:val="Paragraphedeliste"/>
        <w:numPr>
          <w:ilvl w:val="1"/>
          <w:numId w:val="1"/>
        </w:numPr>
        <w:spacing w:after="0"/>
        <w:ind w:left="641" w:hanging="357"/>
        <w:rPr>
          <w:color w:val="1F497D" w:themeColor="text2"/>
        </w:rPr>
      </w:pPr>
      <w:r w:rsidRPr="00226171">
        <w:rPr>
          <w:color w:val="0033CC"/>
        </w:rPr>
        <w:t>Préparation</w:t>
      </w:r>
      <w:r w:rsidRPr="00A94959">
        <w:rPr>
          <w:color w:val="0033CC"/>
        </w:rPr>
        <w:t xml:space="preserve"> de la grille d’audit</w:t>
      </w:r>
    </w:p>
    <w:p w:rsidR="00A62256" w:rsidRDefault="000C7490" w:rsidP="006C2DDD">
      <w:pPr>
        <w:pStyle w:val="Paragraphedeliste"/>
        <w:numPr>
          <w:ilvl w:val="0"/>
          <w:numId w:val="3"/>
        </w:numPr>
        <w:spacing w:after="0"/>
        <w:ind w:left="641" w:hanging="357"/>
        <w:contextualSpacing w:val="0"/>
        <w:jc w:val="both"/>
        <w:rPr>
          <w:color w:val="1F497D" w:themeColor="text2"/>
        </w:rPr>
      </w:pPr>
      <w:r>
        <w:rPr>
          <w:color w:val="1F497D" w:themeColor="text2"/>
        </w:rPr>
        <w:t>Deux grilles d’audit sont proposées</w:t>
      </w:r>
      <w:r w:rsidR="00547D46">
        <w:rPr>
          <w:color w:val="1F497D" w:themeColor="text2"/>
        </w:rPr>
        <w:t xml:space="preserve"> en annexe. La première permet d’évaluer la pertinence des pre</w:t>
      </w:r>
      <w:r w:rsidR="00547D46" w:rsidRPr="00547D46">
        <w:rPr>
          <w:color w:val="1F497D" w:themeColor="text2"/>
        </w:rPr>
        <w:t>scriptions</w:t>
      </w:r>
      <w:r w:rsidR="00547D46">
        <w:rPr>
          <w:color w:val="1F497D" w:themeColor="text2"/>
        </w:rPr>
        <w:t xml:space="preserve"> </w:t>
      </w:r>
      <w:r w:rsidR="00547D46" w:rsidRPr="00547D46">
        <w:rPr>
          <w:color w:val="1F497D" w:themeColor="text2"/>
        </w:rPr>
        <w:t xml:space="preserve">du KCL </w:t>
      </w:r>
      <w:proofErr w:type="spellStart"/>
      <w:r w:rsidR="00547D46" w:rsidRPr="00547D46">
        <w:rPr>
          <w:color w:val="1F497D" w:themeColor="text2"/>
        </w:rPr>
        <w:t>inj</w:t>
      </w:r>
      <w:proofErr w:type="spellEnd"/>
      <w:r w:rsidR="00486EB9">
        <w:rPr>
          <w:color w:val="1F497D" w:themeColor="text2"/>
        </w:rPr>
        <w:t>. ainsi que s</w:t>
      </w:r>
      <w:r w:rsidRPr="00547D46">
        <w:rPr>
          <w:color w:val="1F497D" w:themeColor="text2"/>
        </w:rPr>
        <w:t xml:space="preserve">es modalités de prescription. </w:t>
      </w:r>
      <w:r w:rsidR="00547D46">
        <w:rPr>
          <w:color w:val="1F497D" w:themeColor="text2"/>
        </w:rPr>
        <w:t xml:space="preserve">La deuxième, plus succincte, permet d’évaluer </w:t>
      </w:r>
      <w:r w:rsidR="00486EB9">
        <w:rPr>
          <w:color w:val="1F497D" w:themeColor="text2"/>
        </w:rPr>
        <w:t>uniquement</w:t>
      </w:r>
      <w:r w:rsidR="00486EB9" w:rsidRPr="00547D46">
        <w:rPr>
          <w:color w:val="1F497D" w:themeColor="text2"/>
        </w:rPr>
        <w:t xml:space="preserve"> </w:t>
      </w:r>
      <w:r w:rsidR="005D677D">
        <w:rPr>
          <w:color w:val="1F497D" w:themeColor="text2"/>
        </w:rPr>
        <w:t>l</w:t>
      </w:r>
      <w:r w:rsidRPr="00547D46">
        <w:rPr>
          <w:color w:val="1F497D" w:themeColor="text2"/>
        </w:rPr>
        <w:t>es modalités de prescription</w:t>
      </w:r>
      <w:r w:rsidR="005D677D">
        <w:rPr>
          <w:color w:val="1F497D" w:themeColor="text2"/>
        </w:rPr>
        <w:t xml:space="preserve"> du KCL </w:t>
      </w:r>
      <w:proofErr w:type="spellStart"/>
      <w:r w:rsidR="005D677D">
        <w:rPr>
          <w:color w:val="1F497D" w:themeColor="text2"/>
        </w:rPr>
        <w:t>inj</w:t>
      </w:r>
      <w:proofErr w:type="spellEnd"/>
      <w:r w:rsidRPr="00547D46">
        <w:rPr>
          <w:color w:val="1F497D" w:themeColor="text2"/>
        </w:rPr>
        <w:t xml:space="preserve">. </w:t>
      </w:r>
      <w:r w:rsidR="00F56B5A" w:rsidRPr="00547D46">
        <w:rPr>
          <w:color w:val="1F497D" w:themeColor="text2"/>
        </w:rPr>
        <w:t xml:space="preserve">Ces </w:t>
      </w:r>
      <w:r w:rsidR="00547D46">
        <w:rPr>
          <w:color w:val="1F497D" w:themeColor="text2"/>
        </w:rPr>
        <w:t>grilles sont des propositions qui</w:t>
      </w:r>
      <w:r w:rsidR="00F56B5A" w:rsidRPr="00547D46">
        <w:rPr>
          <w:color w:val="1F497D" w:themeColor="text2"/>
        </w:rPr>
        <w:t xml:space="preserve"> peuvent</w:t>
      </w:r>
      <w:r w:rsidR="00594467" w:rsidRPr="00547D46">
        <w:rPr>
          <w:color w:val="1F497D" w:themeColor="text2"/>
        </w:rPr>
        <w:t xml:space="preserve"> être adaptée</w:t>
      </w:r>
      <w:r w:rsidR="00F56B5A" w:rsidRPr="00547D46">
        <w:rPr>
          <w:color w:val="1F497D" w:themeColor="text2"/>
        </w:rPr>
        <w:t>s</w:t>
      </w:r>
      <w:r w:rsidR="00594467" w:rsidRPr="00547D46">
        <w:rPr>
          <w:color w:val="1F497D" w:themeColor="text2"/>
        </w:rPr>
        <w:t xml:space="preserve"> à chaque </w:t>
      </w:r>
      <w:r w:rsidR="00F56B5A" w:rsidRPr="00547D46">
        <w:rPr>
          <w:color w:val="1F497D" w:themeColor="text2"/>
        </w:rPr>
        <w:t>établissement</w:t>
      </w:r>
      <w:r w:rsidR="00A62256" w:rsidRPr="00547D46">
        <w:rPr>
          <w:color w:val="1F497D" w:themeColor="text2"/>
        </w:rPr>
        <w:t>.</w:t>
      </w:r>
    </w:p>
    <w:p w:rsidR="006C2DDD" w:rsidRPr="00547D46" w:rsidRDefault="006C2DDD" w:rsidP="006C2DDD">
      <w:pPr>
        <w:pStyle w:val="Paragraphedeliste"/>
        <w:spacing w:after="0"/>
        <w:ind w:left="641"/>
        <w:contextualSpacing w:val="0"/>
        <w:jc w:val="both"/>
        <w:rPr>
          <w:color w:val="1F497D" w:themeColor="text2"/>
        </w:rPr>
      </w:pPr>
    </w:p>
    <w:p w:rsidR="00A62256" w:rsidRPr="00A94959" w:rsidRDefault="00A62256" w:rsidP="00A62256">
      <w:pPr>
        <w:pStyle w:val="Paragraphedeliste"/>
        <w:numPr>
          <w:ilvl w:val="1"/>
          <w:numId w:val="1"/>
        </w:numPr>
        <w:spacing w:after="120"/>
        <w:ind w:left="641" w:hanging="357"/>
        <w:rPr>
          <w:color w:val="0033CC"/>
        </w:rPr>
      </w:pPr>
      <w:r w:rsidRPr="00A94959">
        <w:rPr>
          <w:color w:val="0033CC"/>
        </w:rPr>
        <w:t>Déroulement de l’audit clinique</w:t>
      </w:r>
    </w:p>
    <w:p w:rsidR="00A43E60" w:rsidRDefault="00A62256" w:rsidP="00A62256">
      <w:pPr>
        <w:pStyle w:val="Paragraphedeliste"/>
        <w:numPr>
          <w:ilvl w:val="0"/>
          <w:numId w:val="2"/>
        </w:numPr>
        <w:spacing w:after="0"/>
        <w:jc w:val="both"/>
        <w:rPr>
          <w:color w:val="1F497D" w:themeColor="text2"/>
        </w:rPr>
      </w:pPr>
      <w:r w:rsidRPr="008A2AF1">
        <w:rPr>
          <w:color w:val="1F497D" w:themeColor="text2"/>
        </w:rPr>
        <w:t>Un a</w:t>
      </w:r>
      <w:r w:rsidR="00A43E60">
        <w:rPr>
          <w:color w:val="1F497D" w:themeColor="text2"/>
        </w:rPr>
        <w:t>udit clinique se réalise en trois temps :</w:t>
      </w:r>
    </w:p>
    <w:p w:rsidR="00A43E60" w:rsidRPr="002E7824" w:rsidRDefault="00A43E60" w:rsidP="002E7824">
      <w:pPr>
        <w:pStyle w:val="Paragraphedeliste"/>
        <w:numPr>
          <w:ilvl w:val="1"/>
          <w:numId w:val="2"/>
        </w:numPr>
        <w:spacing w:after="0"/>
        <w:jc w:val="both"/>
        <w:rPr>
          <w:color w:val="1F497D" w:themeColor="text2"/>
        </w:rPr>
      </w:pPr>
      <w:r w:rsidRPr="002E7824">
        <w:rPr>
          <w:color w:val="1F497D" w:themeColor="text2"/>
        </w:rPr>
        <w:t>L’évaluation des pratiques : premier tour d’audit</w:t>
      </w:r>
    </w:p>
    <w:p w:rsidR="00A43E60" w:rsidRDefault="00A43E60" w:rsidP="00A43E60">
      <w:pPr>
        <w:pStyle w:val="Paragraphedeliste"/>
        <w:numPr>
          <w:ilvl w:val="1"/>
          <w:numId w:val="2"/>
        </w:numPr>
        <w:spacing w:after="0"/>
        <w:jc w:val="both"/>
        <w:rPr>
          <w:color w:val="1F497D" w:themeColor="text2"/>
        </w:rPr>
      </w:pPr>
      <w:r>
        <w:rPr>
          <w:color w:val="1F497D" w:themeColor="text2"/>
        </w:rPr>
        <w:t>La mise en place d’action</w:t>
      </w:r>
      <w:r w:rsidR="00486EB9">
        <w:rPr>
          <w:color w:val="1F497D" w:themeColor="text2"/>
        </w:rPr>
        <w:t>s</w:t>
      </w:r>
      <w:r>
        <w:rPr>
          <w:color w:val="1F497D" w:themeColor="text2"/>
        </w:rPr>
        <w:t xml:space="preserve"> d’amélioration</w:t>
      </w:r>
    </w:p>
    <w:p w:rsidR="00A62256" w:rsidRPr="008A2AF1" w:rsidRDefault="00A43E60" w:rsidP="00A43E60">
      <w:pPr>
        <w:pStyle w:val="Paragraphedeliste"/>
        <w:numPr>
          <w:ilvl w:val="1"/>
          <w:numId w:val="2"/>
        </w:numPr>
        <w:spacing w:after="0"/>
        <w:jc w:val="both"/>
        <w:rPr>
          <w:color w:val="1F497D" w:themeColor="text2"/>
        </w:rPr>
      </w:pPr>
      <w:r>
        <w:rPr>
          <w:color w:val="1F497D" w:themeColor="text2"/>
        </w:rPr>
        <w:t>La réévaluation des pratiques : deuxième tour d’audit</w:t>
      </w:r>
      <w:r w:rsidR="008A2AF1" w:rsidRPr="008A2AF1">
        <w:rPr>
          <w:color w:val="1F497D" w:themeColor="text2"/>
        </w:rPr>
        <w:t>.</w:t>
      </w:r>
    </w:p>
    <w:p w:rsidR="002E7824" w:rsidRDefault="00A43E60" w:rsidP="00A43E60">
      <w:pPr>
        <w:pStyle w:val="Paragraphedeliste"/>
        <w:numPr>
          <w:ilvl w:val="0"/>
          <w:numId w:val="2"/>
        </w:numPr>
        <w:spacing w:after="0"/>
        <w:jc w:val="both"/>
        <w:rPr>
          <w:color w:val="1F497D" w:themeColor="text2"/>
        </w:rPr>
      </w:pPr>
      <w:r>
        <w:rPr>
          <w:color w:val="1F497D" w:themeColor="text2"/>
        </w:rPr>
        <w:t>Afin d’obtenir</w:t>
      </w:r>
      <w:r w:rsidR="00A62256" w:rsidRPr="00A43E60">
        <w:rPr>
          <w:color w:val="1F497D" w:themeColor="text2"/>
        </w:rPr>
        <w:t xml:space="preserve"> un</w:t>
      </w:r>
      <w:r w:rsidRPr="00A43E60">
        <w:rPr>
          <w:color w:val="1F497D" w:themeColor="text2"/>
        </w:rPr>
        <w:t>e représentation fidèle</w:t>
      </w:r>
      <w:r w:rsidR="00A62256" w:rsidRPr="00A43E60">
        <w:rPr>
          <w:color w:val="1F497D" w:themeColor="text2"/>
        </w:rPr>
        <w:t xml:space="preserve"> des pratiques </w:t>
      </w:r>
      <w:r>
        <w:rPr>
          <w:color w:val="1F497D" w:themeColor="text2"/>
        </w:rPr>
        <w:t xml:space="preserve">au sein d’un </w:t>
      </w:r>
      <w:r w:rsidRPr="00A43E60">
        <w:rPr>
          <w:color w:val="1F497D" w:themeColor="text2"/>
        </w:rPr>
        <w:t>établissement</w:t>
      </w:r>
      <w:r>
        <w:rPr>
          <w:color w:val="1F497D" w:themeColor="text2"/>
        </w:rPr>
        <w:t xml:space="preserve">, </w:t>
      </w:r>
      <w:r w:rsidR="002E7824">
        <w:rPr>
          <w:color w:val="1F497D" w:themeColor="text2"/>
        </w:rPr>
        <w:t xml:space="preserve">il semble important de réaliser les audits sur l’ensemble des unités de soins. </w:t>
      </w:r>
    </w:p>
    <w:p w:rsidR="00A62256" w:rsidRPr="00A43E60" w:rsidRDefault="00A43E60" w:rsidP="00A43E60">
      <w:pPr>
        <w:pStyle w:val="Paragraphedeliste"/>
        <w:numPr>
          <w:ilvl w:val="0"/>
          <w:numId w:val="2"/>
        </w:numPr>
        <w:spacing w:after="0"/>
        <w:jc w:val="both"/>
        <w:rPr>
          <w:color w:val="1F497D" w:themeColor="text2"/>
        </w:rPr>
      </w:pPr>
      <w:r w:rsidRPr="00A43E60">
        <w:rPr>
          <w:color w:val="1F497D" w:themeColor="text2"/>
        </w:rPr>
        <w:t>Un minimum de 30 prescriptions est de rigueur.</w:t>
      </w:r>
    </w:p>
    <w:p w:rsidR="00A43E60" w:rsidRPr="00A43E60" w:rsidRDefault="00A43E60" w:rsidP="00A43E60">
      <w:pPr>
        <w:pStyle w:val="Paragraphedeliste"/>
        <w:spacing w:after="0"/>
        <w:ind w:left="644"/>
        <w:jc w:val="both"/>
        <w:rPr>
          <w:color w:val="1F497D" w:themeColor="text2"/>
        </w:rPr>
      </w:pPr>
    </w:p>
    <w:p w:rsidR="00A62256" w:rsidRPr="00A94959" w:rsidRDefault="00A62256" w:rsidP="00A62256">
      <w:pPr>
        <w:pStyle w:val="Paragraphedeliste"/>
        <w:numPr>
          <w:ilvl w:val="1"/>
          <w:numId w:val="1"/>
        </w:numPr>
        <w:spacing w:after="0"/>
        <w:ind w:left="641" w:hanging="357"/>
        <w:rPr>
          <w:color w:val="0033CC"/>
        </w:rPr>
      </w:pPr>
      <w:r w:rsidRPr="00A94959">
        <w:rPr>
          <w:color w:val="0033CC"/>
        </w:rPr>
        <w:t>Saisie et analyse des données</w:t>
      </w:r>
    </w:p>
    <w:p w:rsidR="00005098" w:rsidRDefault="00A62256" w:rsidP="00005098">
      <w:pPr>
        <w:pStyle w:val="Paragraphedeliste"/>
        <w:numPr>
          <w:ilvl w:val="0"/>
          <w:numId w:val="2"/>
        </w:numPr>
        <w:spacing w:after="0"/>
        <w:jc w:val="both"/>
        <w:rPr>
          <w:color w:val="1F497D" w:themeColor="text2"/>
        </w:rPr>
      </w:pPr>
      <w:r w:rsidRPr="00F56B5A">
        <w:rPr>
          <w:color w:val="1F497D" w:themeColor="text2"/>
        </w:rPr>
        <w:t xml:space="preserve">Le recueil des données peut être réalisé avec </w:t>
      </w:r>
      <w:r w:rsidR="00F56B5A">
        <w:rPr>
          <w:color w:val="1F497D" w:themeColor="text2"/>
        </w:rPr>
        <w:t>le logiciel Excel®</w:t>
      </w:r>
      <w:r w:rsidR="00F56B5A" w:rsidRPr="00F56B5A">
        <w:rPr>
          <w:color w:val="1F497D" w:themeColor="text2"/>
        </w:rPr>
        <w:t>.</w:t>
      </w:r>
    </w:p>
    <w:p w:rsidR="002E7824" w:rsidRDefault="00005098" w:rsidP="006C2DDD">
      <w:pPr>
        <w:pStyle w:val="Paragraphedeliste"/>
        <w:numPr>
          <w:ilvl w:val="0"/>
          <w:numId w:val="2"/>
        </w:numPr>
        <w:spacing w:after="0"/>
        <w:ind w:left="641" w:hanging="357"/>
        <w:contextualSpacing w:val="0"/>
        <w:jc w:val="both"/>
        <w:rPr>
          <w:color w:val="1F497D" w:themeColor="text2"/>
        </w:rPr>
      </w:pPr>
      <w:r>
        <w:rPr>
          <w:color w:val="1F497D" w:themeColor="text2"/>
        </w:rPr>
        <w:t xml:space="preserve">Afin de </w:t>
      </w:r>
      <w:r w:rsidRPr="00005098">
        <w:rPr>
          <w:color w:val="1F497D" w:themeColor="text2"/>
        </w:rPr>
        <w:t>favoriser l’adhésion des professionnels de santé</w:t>
      </w:r>
      <w:r>
        <w:rPr>
          <w:color w:val="1F497D" w:themeColor="text2"/>
        </w:rPr>
        <w:t xml:space="preserve"> à la démarche, </w:t>
      </w:r>
      <w:r w:rsidRPr="00005098">
        <w:rPr>
          <w:color w:val="1F497D" w:themeColor="text2"/>
        </w:rPr>
        <w:t>un travail collégial et pluridisciplinaire sur l’élaboration de</w:t>
      </w:r>
      <w:r w:rsidR="00F33641">
        <w:rPr>
          <w:color w:val="1F497D" w:themeColor="text2"/>
        </w:rPr>
        <w:t xml:space="preserve">s </w:t>
      </w:r>
      <w:r w:rsidRPr="00005098">
        <w:rPr>
          <w:color w:val="1F497D" w:themeColor="text2"/>
        </w:rPr>
        <w:t>mesures</w:t>
      </w:r>
      <w:r w:rsidR="00F33641">
        <w:rPr>
          <w:color w:val="1F497D" w:themeColor="text2"/>
        </w:rPr>
        <w:t xml:space="preserve"> d’amélioration</w:t>
      </w:r>
      <w:r w:rsidRPr="00005098">
        <w:rPr>
          <w:color w:val="1F497D" w:themeColor="text2"/>
        </w:rPr>
        <w:t xml:space="preserve"> est de rigueur ;</w:t>
      </w:r>
    </w:p>
    <w:p w:rsidR="002E7824" w:rsidRPr="002E7824" w:rsidRDefault="002E7824" w:rsidP="006C2DDD">
      <w:pPr>
        <w:pStyle w:val="Paragraphedeliste"/>
        <w:spacing w:after="0"/>
        <w:ind w:left="641"/>
        <w:contextualSpacing w:val="0"/>
        <w:jc w:val="both"/>
        <w:rPr>
          <w:color w:val="1F497D" w:themeColor="text2"/>
        </w:rPr>
      </w:pPr>
    </w:p>
    <w:p w:rsidR="00A62256" w:rsidRPr="00A94959" w:rsidRDefault="00A62256" w:rsidP="00A62256">
      <w:pPr>
        <w:pStyle w:val="Paragraphedeliste"/>
        <w:numPr>
          <w:ilvl w:val="1"/>
          <w:numId w:val="1"/>
        </w:numPr>
        <w:spacing w:after="0"/>
        <w:ind w:left="641" w:hanging="357"/>
        <w:rPr>
          <w:color w:val="0033CC"/>
        </w:rPr>
      </w:pPr>
      <w:r w:rsidRPr="00A94959">
        <w:rPr>
          <w:color w:val="0033CC"/>
        </w:rPr>
        <w:t>Présentation des résultats</w:t>
      </w:r>
    </w:p>
    <w:p w:rsidR="00A62256" w:rsidRDefault="00A62256" w:rsidP="00A62256">
      <w:pPr>
        <w:pStyle w:val="Paragraphedeliste"/>
        <w:numPr>
          <w:ilvl w:val="0"/>
          <w:numId w:val="2"/>
        </w:numPr>
        <w:spacing w:after="0"/>
        <w:rPr>
          <w:color w:val="1F497D" w:themeColor="text2"/>
        </w:rPr>
      </w:pPr>
      <w:r>
        <w:rPr>
          <w:color w:val="1F497D" w:themeColor="text2"/>
        </w:rPr>
        <w:t>Les</w:t>
      </w:r>
      <w:r w:rsidR="003924ED">
        <w:rPr>
          <w:color w:val="1F497D" w:themeColor="text2"/>
        </w:rPr>
        <w:t xml:space="preserve"> résultats sont à restituer</w:t>
      </w:r>
      <w:r>
        <w:rPr>
          <w:color w:val="1F497D" w:themeColor="text2"/>
        </w:rPr>
        <w:t xml:space="preserve"> au niveau des</w:t>
      </w:r>
      <w:r w:rsidRPr="00DC25E9">
        <w:rPr>
          <w:color w:val="1F497D" w:themeColor="text2"/>
        </w:rPr>
        <w:t xml:space="preserve"> unités de</w:t>
      </w:r>
      <w:r>
        <w:rPr>
          <w:color w:val="1F497D" w:themeColor="text2"/>
        </w:rPr>
        <w:t xml:space="preserve"> soins</w:t>
      </w:r>
      <w:r w:rsidR="00314ECC">
        <w:rPr>
          <w:color w:val="1F497D" w:themeColor="text2"/>
        </w:rPr>
        <w:t xml:space="preserve"> et au niveau institutionnel.</w:t>
      </w:r>
    </w:p>
    <w:p w:rsidR="002E7824" w:rsidRDefault="002E7824" w:rsidP="002E7824">
      <w:pPr>
        <w:pStyle w:val="Paragraphedeliste"/>
        <w:spacing w:after="0"/>
        <w:ind w:left="644"/>
        <w:rPr>
          <w:color w:val="1F497D" w:themeColor="text2"/>
        </w:rPr>
      </w:pPr>
    </w:p>
    <w:p w:rsidR="00486EB9" w:rsidRDefault="00486EB9" w:rsidP="002E7824">
      <w:pPr>
        <w:pStyle w:val="Paragraphedeliste"/>
        <w:spacing w:after="0"/>
        <w:ind w:left="644"/>
        <w:rPr>
          <w:color w:val="1F497D" w:themeColor="text2"/>
        </w:rPr>
      </w:pPr>
    </w:p>
    <w:p w:rsidR="00486EB9" w:rsidRDefault="00486EB9" w:rsidP="002E7824">
      <w:pPr>
        <w:pStyle w:val="Paragraphedeliste"/>
        <w:spacing w:after="0"/>
        <w:ind w:left="644"/>
        <w:rPr>
          <w:color w:val="1F497D" w:themeColor="text2"/>
        </w:rPr>
      </w:pPr>
    </w:p>
    <w:p w:rsidR="00486EB9" w:rsidRDefault="00486EB9" w:rsidP="002E7824">
      <w:pPr>
        <w:pStyle w:val="Paragraphedeliste"/>
        <w:spacing w:after="0"/>
        <w:ind w:left="644"/>
        <w:rPr>
          <w:color w:val="1F497D" w:themeColor="text2"/>
        </w:rPr>
      </w:pPr>
    </w:p>
    <w:p w:rsidR="006C2DDD" w:rsidRDefault="006C2DDD" w:rsidP="002E7824">
      <w:pPr>
        <w:pStyle w:val="Paragraphedeliste"/>
        <w:spacing w:after="0"/>
        <w:ind w:left="644"/>
        <w:rPr>
          <w:color w:val="1F497D" w:themeColor="text2"/>
        </w:rPr>
      </w:pPr>
    </w:p>
    <w:p w:rsidR="00A62256" w:rsidRPr="00C85DF6" w:rsidRDefault="00A62256" w:rsidP="00594467">
      <w:pPr>
        <w:shd w:val="clear" w:color="auto" w:fill="D9D9D9" w:themeFill="background1" w:themeFillShade="D9"/>
        <w:spacing w:afterLines="60" w:after="144"/>
        <w:rPr>
          <w:b/>
          <w:i/>
          <w:color w:val="1F497D" w:themeColor="text2"/>
        </w:rPr>
      </w:pPr>
      <w:r w:rsidRPr="00C85DF6">
        <w:rPr>
          <w:b/>
          <w:i/>
          <w:color w:val="1F497D" w:themeColor="text2"/>
        </w:rPr>
        <w:lastRenderedPageBreak/>
        <w:t>Bibliographie :</w:t>
      </w:r>
    </w:p>
    <w:p w:rsidR="00594467" w:rsidRPr="00594467" w:rsidRDefault="00594467" w:rsidP="00594467">
      <w:pPr>
        <w:pStyle w:val="Bibliographie"/>
        <w:shd w:val="clear" w:color="auto" w:fill="D9D9D9" w:themeFill="background1" w:themeFillShade="D9"/>
        <w:spacing w:afterLines="60" w:after="144"/>
        <w:rPr>
          <w:rFonts w:ascii="Calibri" w:hAnsi="Calibri"/>
          <w:color w:val="1F497D" w:themeColor="text2"/>
          <w:sz w:val="20"/>
        </w:rPr>
      </w:pPr>
      <w:r w:rsidRPr="00594467">
        <w:rPr>
          <w:b/>
          <w:i/>
          <w:color w:val="1F497D" w:themeColor="text2"/>
          <w:sz w:val="20"/>
        </w:rPr>
        <w:fldChar w:fldCharType="begin"/>
      </w:r>
      <w:r w:rsidRPr="00594467">
        <w:rPr>
          <w:b/>
          <w:i/>
          <w:color w:val="1F497D" w:themeColor="text2"/>
          <w:sz w:val="20"/>
        </w:rPr>
        <w:instrText xml:space="preserve"> ADDIN ZOTERO_BIBL {"custom":[]} CSL_BIBLIOGRAPHY </w:instrText>
      </w:r>
      <w:r w:rsidRPr="00594467">
        <w:rPr>
          <w:b/>
          <w:i/>
          <w:color w:val="1F497D" w:themeColor="text2"/>
          <w:sz w:val="20"/>
        </w:rPr>
        <w:fldChar w:fldCharType="separate"/>
      </w:r>
      <w:r w:rsidRPr="00594467">
        <w:rPr>
          <w:rFonts w:ascii="Calibri" w:hAnsi="Calibri"/>
          <w:color w:val="1F497D" w:themeColor="text2"/>
          <w:sz w:val="20"/>
        </w:rPr>
        <w:t xml:space="preserve">1. </w:t>
      </w:r>
      <w:r w:rsidRPr="00594467">
        <w:rPr>
          <w:rFonts w:ascii="Calibri" w:hAnsi="Calibri"/>
          <w:color w:val="1F497D" w:themeColor="text2"/>
          <w:sz w:val="20"/>
        </w:rPr>
        <w:tab/>
        <w:t>DGOS. Circulaire DGOS N°DGOS/PF2/2012/72 du 14 février 2012 relative au management de la qualité de la prise en charge médicamenteuse dans les établissements de santé.</w:t>
      </w:r>
    </w:p>
    <w:p w:rsidR="00594467" w:rsidRPr="00594467" w:rsidRDefault="00594467" w:rsidP="00594467">
      <w:pPr>
        <w:pStyle w:val="Bibliographie"/>
        <w:shd w:val="clear" w:color="auto" w:fill="D9D9D9" w:themeFill="background1" w:themeFillShade="D9"/>
        <w:spacing w:afterLines="60" w:after="144"/>
        <w:rPr>
          <w:rFonts w:ascii="Calibri" w:hAnsi="Calibri"/>
          <w:color w:val="1F497D" w:themeColor="text2"/>
          <w:sz w:val="20"/>
        </w:rPr>
      </w:pPr>
      <w:r w:rsidRPr="00594467">
        <w:rPr>
          <w:rFonts w:ascii="Calibri" w:hAnsi="Calibri"/>
          <w:color w:val="1F497D" w:themeColor="text2"/>
          <w:sz w:val="20"/>
        </w:rPr>
        <w:t xml:space="preserve">2. </w:t>
      </w:r>
      <w:r w:rsidRPr="00594467">
        <w:rPr>
          <w:rFonts w:ascii="Calibri" w:hAnsi="Calibri"/>
          <w:color w:val="1F497D" w:themeColor="text2"/>
          <w:sz w:val="20"/>
        </w:rPr>
        <w:tab/>
        <w:t>ANSM. Erreur lors de l’administration du chlorure de potassium injectable [Internet]. [cité 15 juin 2015]. Disponible sur: http://ansm.sante.fr/Dossiers/Securite-du-medicament-a-l-hopital/Erreur-lors-de-l-administration-du-chlorure-de-potassium-injectable/(offset)/2</w:t>
      </w:r>
    </w:p>
    <w:p w:rsidR="00594467" w:rsidRPr="00594467" w:rsidRDefault="00594467" w:rsidP="00594467">
      <w:pPr>
        <w:pStyle w:val="Bibliographie"/>
        <w:shd w:val="clear" w:color="auto" w:fill="D9D9D9" w:themeFill="background1" w:themeFillShade="D9"/>
        <w:spacing w:afterLines="60" w:after="144"/>
        <w:rPr>
          <w:rFonts w:ascii="Calibri" w:hAnsi="Calibri"/>
          <w:color w:val="1F497D" w:themeColor="text2"/>
          <w:sz w:val="20"/>
        </w:rPr>
      </w:pPr>
      <w:r w:rsidRPr="00594467">
        <w:rPr>
          <w:rFonts w:ascii="Calibri" w:hAnsi="Calibri"/>
          <w:color w:val="1F497D" w:themeColor="text2"/>
          <w:sz w:val="20"/>
        </w:rPr>
        <w:t xml:space="preserve">3. </w:t>
      </w:r>
      <w:r w:rsidRPr="00594467">
        <w:rPr>
          <w:rFonts w:ascii="Calibri" w:hAnsi="Calibri"/>
          <w:color w:val="1F497D" w:themeColor="text2"/>
          <w:sz w:val="20"/>
        </w:rPr>
        <w:tab/>
        <w:t>HAS. Audit Clinique - Fiche méthode - [Internet]. 2014. Disponible sur: http://www.has-sante.fr/portail/plugins/ModuleXitiKLEE/types/FileDocument/doXiti.jsp?id=c_1356704</w:t>
      </w:r>
    </w:p>
    <w:p w:rsidR="00594467" w:rsidRPr="00594467" w:rsidRDefault="00594467" w:rsidP="00594467">
      <w:pPr>
        <w:pStyle w:val="Bibliographie"/>
        <w:shd w:val="clear" w:color="auto" w:fill="D9D9D9" w:themeFill="background1" w:themeFillShade="D9"/>
        <w:spacing w:afterLines="60" w:after="144"/>
        <w:rPr>
          <w:rFonts w:ascii="Calibri" w:hAnsi="Calibri"/>
          <w:color w:val="1F497D" w:themeColor="text2"/>
          <w:sz w:val="20"/>
        </w:rPr>
      </w:pPr>
      <w:r w:rsidRPr="00594467">
        <w:rPr>
          <w:rFonts w:ascii="Calibri" w:hAnsi="Calibri"/>
          <w:color w:val="1F497D" w:themeColor="text2"/>
          <w:sz w:val="20"/>
        </w:rPr>
        <w:t xml:space="preserve">4. </w:t>
      </w:r>
      <w:r w:rsidRPr="00594467">
        <w:rPr>
          <w:rFonts w:ascii="Calibri" w:hAnsi="Calibri"/>
          <w:color w:val="1F497D" w:themeColor="text2"/>
          <w:sz w:val="20"/>
        </w:rPr>
        <w:tab/>
        <w:t>Peloso C, Ikhefoulma S, Ratiney R. Chlorure de potassium hypertonique injectable : évaluation des pratiques professionnelles de prescription. Pharm Hosp Clin. déc 2014;49(4):309.</w:t>
      </w:r>
    </w:p>
    <w:p w:rsidR="00594467" w:rsidRPr="00594467" w:rsidRDefault="00594467" w:rsidP="00594467">
      <w:pPr>
        <w:pStyle w:val="Bibliographie"/>
        <w:shd w:val="clear" w:color="auto" w:fill="D9D9D9" w:themeFill="background1" w:themeFillShade="D9"/>
        <w:spacing w:afterLines="60" w:after="144"/>
        <w:rPr>
          <w:rFonts w:ascii="Calibri" w:hAnsi="Calibri"/>
          <w:color w:val="1F497D" w:themeColor="text2"/>
          <w:sz w:val="20"/>
        </w:rPr>
      </w:pPr>
      <w:r w:rsidRPr="00594467">
        <w:rPr>
          <w:rFonts w:ascii="Calibri" w:hAnsi="Calibri"/>
          <w:color w:val="1F497D" w:themeColor="text2"/>
          <w:sz w:val="20"/>
        </w:rPr>
        <w:t xml:space="preserve">5. </w:t>
      </w:r>
      <w:r w:rsidRPr="00594467">
        <w:rPr>
          <w:rFonts w:ascii="Calibri" w:hAnsi="Calibri"/>
          <w:color w:val="1F497D" w:themeColor="text2"/>
          <w:sz w:val="20"/>
        </w:rPr>
        <w:tab/>
        <w:t>AFSSAPS. KCL, 4 règles pour éviter les erreurs [Internet]. [cité 12 juin 2015]. Disponible sur: http://ansm.sante.fr/var/ansm_site/storage/original/application/b929f759ad964bdc47939c7d9e410f3e.pdf</w:t>
      </w:r>
    </w:p>
    <w:p w:rsidR="00594467" w:rsidRPr="00594467" w:rsidRDefault="00594467" w:rsidP="00594467">
      <w:pPr>
        <w:pStyle w:val="Bibliographie"/>
        <w:shd w:val="clear" w:color="auto" w:fill="D9D9D9" w:themeFill="background1" w:themeFillShade="D9"/>
        <w:spacing w:afterLines="60" w:after="144"/>
        <w:rPr>
          <w:rFonts w:ascii="Calibri" w:hAnsi="Calibri"/>
          <w:color w:val="1F497D" w:themeColor="text2"/>
          <w:sz w:val="20"/>
        </w:rPr>
      </w:pPr>
      <w:r w:rsidRPr="00594467">
        <w:rPr>
          <w:rFonts w:ascii="Calibri" w:hAnsi="Calibri"/>
          <w:color w:val="1F497D" w:themeColor="text2"/>
          <w:sz w:val="20"/>
        </w:rPr>
        <w:t xml:space="preserve">6. </w:t>
      </w:r>
      <w:r w:rsidRPr="00594467">
        <w:rPr>
          <w:rFonts w:ascii="Calibri" w:hAnsi="Calibri"/>
          <w:color w:val="1F497D" w:themeColor="text2"/>
          <w:sz w:val="20"/>
        </w:rPr>
        <w:tab/>
        <w:t>ARS Ile de France. Chlorure de potassium (KCl) injectable. Recommandations de bon usage. [Internet]. [cité 15 juin 2015]. Disponible sur: http://www.ars.iledefrance.sante.fr/fileadmin/ILE-DE-FRANCE/ARS/2_Votre_Sante/4_Veille_Sanitaire/7_KCI/KCl_-_Recommandations_pour_l_adulte_2014.pdf</w:t>
      </w:r>
    </w:p>
    <w:p w:rsidR="00A62256" w:rsidRDefault="00594467" w:rsidP="00594467">
      <w:pPr>
        <w:pStyle w:val="Bibliographie"/>
        <w:shd w:val="clear" w:color="auto" w:fill="D9D9D9" w:themeFill="background1" w:themeFillShade="D9"/>
        <w:spacing w:afterLines="60" w:after="144"/>
        <w:rPr>
          <w:b/>
          <w:i/>
          <w:color w:val="1F497D" w:themeColor="text2"/>
          <w:sz w:val="20"/>
        </w:rPr>
      </w:pPr>
      <w:r w:rsidRPr="00594467">
        <w:rPr>
          <w:rFonts w:ascii="Calibri" w:hAnsi="Calibri"/>
          <w:color w:val="1F497D" w:themeColor="text2"/>
          <w:sz w:val="20"/>
        </w:rPr>
        <w:t xml:space="preserve">7. </w:t>
      </w:r>
      <w:r w:rsidRPr="00594467">
        <w:rPr>
          <w:rFonts w:ascii="Calibri" w:hAnsi="Calibri"/>
          <w:color w:val="1F497D" w:themeColor="text2"/>
          <w:sz w:val="20"/>
        </w:rPr>
        <w:tab/>
        <w:t>HUG. Potassium : prescription et administration du KCl chez l’adulte. 2014.</w:t>
      </w:r>
      <w:r w:rsidRPr="00594467">
        <w:rPr>
          <w:rFonts w:ascii="Calibri" w:hAnsi="Calibri"/>
          <w:color w:val="1F497D" w:themeColor="text2"/>
          <w:sz w:val="20"/>
        </w:rPr>
        <w:br/>
        <w:t xml:space="preserve"> </w:t>
      </w:r>
      <w:r w:rsidRPr="00594467">
        <w:rPr>
          <w:b/>
          <w:i/>
          <w:color w:val="1F497D" w:themeColor="text2"/>
          <w:sz w:val="20"/>
        </w:rPr>
        <w:fldChar w:fldCharType="end"/>
      </w:r>
    </w:p>
    <w:p w:rsidR="003924ED" w:rsidRDefault="003924ED" w:rsidP="003924ED"/>
    <w:p w:rsidR="003924ED" w:rsidRDefault="003924ED" w:rsidP="003924ED"/>
    <w:p w:rsidR="003924ED" w:rsidRDefault="003924ED" w:rsidP="003924ED"/>
    <w:p w:rsidR="00F33641" w:rsidRDefault="00F33641" w:rsidP="003924ED"/>
    <w:p w:rsidR="00F33641" w:rsidRDefault="00F33641" w:rsidP="003924ED"/>
    <w:p w:rsidR="00F33641" w:rsidRDefault="00F33641" w:rsidP="003924ED"/>
    <w:p w:rsidR="00F33641" w:rsidRDefault="00F33641" w:rsidP="003924ED"/>
    <w:p w:rsidR="00F33641" w:rsidRDefault="00F33641" w:rsidP="003924ED"/>
    <w:p w:rsidR="003924ED" w:rsidRDefault="003924ED" w:rsidP="003924ED"/>
    <w:p w:rsidR="003924ED" w:rsidRDefault="003924ED" w:rsidP="003924ED"/>
    <w:p w:rsidR="00F33641" w:rsidRDefault="00F33641" w:rsidP="003924ED"/>
    <w:p w:rsidR="00F56B5A" w:rsidRDefault="00F56B5A" w:rsidP="003924ED"/>
    <w:p w:rsidR="00F56B5A" w:rsidRDefault="00F56B5A" w:rsidP="003924ED"/>
    <w:p w:rsidR="00F56B5A" w:rsidRDefault="00F56B5A" w:rsidP="003924ED"/>
    <w:p w:rsidR="00F56B5A" w:rsidRDefault="00F56B5A" w:rsidP="003924ED"/>
    <w:p w:rsidR="003924ED" w:rsidRDefault="003924ED" w:rsidP="003924ED"/>
    <w:p w:rsidR="00060456" w:rsidRDefault="00060456" w:rsidP="003924ED"/>
    <w:p w:rsidR="003924ED" w:rsidRDefault="003924ED" w:rsidP="003924ED"/>
    <w:p w:rsidR="003924ED" w:rsidRPr="003924ED" w:rsidRDefault="005151E6" w:rsidP="003924ED">
      <w:pPr>
        <w:spacing w:after="0"/>
        <w:jc w:val="center"/>
        <w:rPr>
          <w:b/>
        </w:rPr>
      </w:pPr>
      <w:r>
        <w:rPr>
          <w:b/>
        </w:rPr>
        <w:lastRenderedPageBreak/>
        <w:t>*Annexe</w:t>
      </w:r>
      <w:r w:rsidR="003924ED" w:rsidRPr="003924ED">
        <w:rPr>
          <w:b/>
        </w:rPr>
        <w:t> : grille d’audit</w:t>
      </w:r>
      <w:r>
        <w:rPr>
          <w:b/>
        </w:rPr>
        <w:t xml:space="preserve"> 1</w:t>
      </w:r>
      <w:r w:rsidR="003924ED" w:rsidRPr="003924ED">
        <w:rPr>
          <w:b/>
        </w:rPr>
        <w:t>*</w:t>
      </w:r>
    </w:p>
    <w:p w:rsidR="00A3052C" w:rsidRDefault="005151E6" w:rsidP="00A3052C">
      <w:pPr>
        <w:spacing w:after="0"/>
        <w:jc w:val="center"/>
        <w:rPr>
          <w:b/>
          <w:color w:val="1F497D" w:themeColor="text2"/>
        </w:rPr>
      </w:pPr>
      <w:r w:rsidRPr="003924ED">
        <w:rPr>
          <w:b/>
          <w:noProof/>
          <w:color w:val="1F497D" w:themeColor="text2"/>
          <w:sz w:val="28"/>
          <w:lang w:eastAsia="fr-FR"/>
        </w:rPr>
        <mc:AlternateContent>
          <mc:Choice Requires="wps">
            <w:drawing>
              <wp:anchor distT="0" distB="0" distL="114300" distR="114300" simplePos="0" relativeHeight="251663360" behindDoc="0" locked="0" layoutInCell="1" allowOverlap="1" wp14:anchorId="54DD4224" wp14:editId="473F5397">
                <wp:simplePos x="0" y="0"/>
                <wp:positionH relativeFrom="column">
                  <wp:posOffset>5706745</wp:posOffset>
                </wp:positionH>
                <wp:positionV relativeFrom="paragraph">
                  <wp:posOffset>177800</wp:posOffset>
                </wp:positionV>
                <wp:extent cx="76200" cy="572135"/>
                <wp:effectExtent l="57150" t="57150" r="76200" b="94615"/>
                <wp:wrapThrough wrapText="bothSides">
                  <wp:wrapPolygon edited="0">
                    <wp:start x="-16200" y="-2158"/>
                    <wp:lineTo x="-10800" y="24453"/>
                    <wp:lineTo x="27000" y="24453"/>
                    <wp:lineTo x="37800" y="22295"/>
                    <wp:lineTo x="32400" y="-2158"/>
                    <wp:lineTo x="-16200" y="-2158"/>
                  </wp:wrapPolygon>
                </wp:wrapThrough>
                <wp:docPr id="6" name="Parenthèse fermant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72135"/>
                        </a:xfrm>
                        <a:prstGeom prst="rightBracket">
                          <a:avLst>
                            <a:gd name="adj" fmla="val 7176"/>
                          </a:avLst>
                        </a:prstGeom>
                        <a:noFill/>
                        <a:ln w="38100">
                          <a:solidFill>
                            <a:srgbClr val="1F497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Parenthèse fermante 6" o:spid="_x0000_s1026" type="#_x0000_t86" style="position:absolute;margin-left:449.35pt;margin-top:14pt;width:6pt;height:4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" adj="206" strokecolor="#1f497d" strokeweight="3pt">
                <v:shadow on="t" opacity="24903f" origin=",.5" offset="0,.55556mm"/>
                <w10:wrap type="through"/>
              </v:shape>
            </w:pict>
          </mc:Fallback>
        </mc:AlternateContent>
      </w:r>
      <w:r w:rsidR="00A3052C" w:rsidRPr="003924ED">
        <w:rPr>
          <w:b/>
          <w:noProof/>
          <w:color w:val="1F497D" w:themeColor="text2"/>
          <w:sz w:val="28"/>
          <w:lang w:eastAsia="fr-FR"/>
        </w:rPr>
        <mc:AlternateContent>
          <mc:Choice Requires="wps">
            <w:drawing>
              <wp:anchor distT="0" distB="0" distL="114300" distR="114300" simplePos="0" relativeHeight="251662336" behindDoc="0" locked="0" layoutInCell="1" allowOverlap="1" wp14:anchorId="05D7BC28" wp14:editId="4059ECC6">
                <wp:simplePos x="0" y="0"/>
                <wp:positionH relativeFrom="column">
                  <wp:posOffset>45720</wp:posOffset>
                </wp:positionH>
                <wp:positionV relativeFrom="paragraph">
                  <wp:posOffset>164134</wp:posOffset>
                </wp:positionV>
                <wp:extent cx="76200" cy="548640"/>
                <wp:effectExtent l="76200" t="57150" r="57150" b="99060"/>
                <wp:wrapNone/>
                <wp:docPr id="5" name="Parenthèse ouvrant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8640"/>
                        </a:xfrm>
                        <a:prstGeom prst="leftBracket">
                          <a:avLst>
                            <a:gd name="adj" fmla="val 7417"/>
                          </a:avLst>
                        </a:prstGeom>
                        <a:noFill/>
                        <a:ln w="38100">
                          <a:solidFill>
                            <a:srgbClr val="1F497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Parenthèse ouvrante 5" o:spid="_x0000_s1026" type="#_x0000_t85" style="position:absolute;margin-left:3.6pt;margin-top:12.9pt;width:6pt;height:4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" adj="223" strokecolor="#1f497d" strokeweight="3pt">
                <v:shadow on="t" opacity="24903f" origin=",.5" offset="0,.55556mm"/>
              </v:shape>
            </w:pict>
          </mc:Fallback>
        </mc:AlternateContent>
      </w:r>
    </w:p>
    <w:p w:rsidR="005151E6" w:rsidRPr="005151E6" w:rsidRDefault="005D677D" w:rsidP="005151E6">
      <w:pPr>
        <w:spacing w:after="0"/>
        <w:jc w:val="center"/>
        <w:rPr>
          <w:b/>
          <w:color w:val="1F497D" w:themeColor="text2"/>
          <w:sz w:val="30"/>
          <w:szCs w:val="30"/>
        </w:rPr>
      </w:pPr>
      <w:r>
        <w:rPr>
          <w:b/>
          <w:color w:val="1F497D" w:themeColor="text2"/>
          <w:sz w:val="30"/>
          <w:szCs w:val="30"/>
        </w:rPr>
        <w:t xml:space="preserve">           </w:t>
      </w:r>
      <w:r w:rsidR="005151E6" w:rsidRPr="005151E6">
        <w:rPr>
          <w:b/>
          <w:color w:val="1F497D" w:themeColor="text2"/>
          <w:sz w:val="30"/>
          <w:szCs w:val="30"/>
        </w:rPr>
        <w:t xml:space="preserve">Évaluation des prescriptions de KCL injectable hypertonique : </w:t>
      </w:r>
    </w:p>
    <w:p w:rsidR="005151E6" w:rsidRPr="005151E6" w:rsidRDefault="005D677D" w:rsidP="005151E6">
      <w:pPr>
        <w:spacing w:after="0"/>
        <w:jc w:val="center"/>
        <w:rPr>
          <w:b/>
          <w:color w:val="1F497D" w:themeColor="text2"/>
          <w:sz w:val="30"/>
          <w:szCs w:val="30"/>
        </w:rPr>
      </w:pPr>
      <w:r>
        <w:rPr>
          <w:b/>
          <w:color w:val="1F497D" w:themeColor="text2"/>
          <w:sz w:val="30"/>
          <w:szCs w:val="30"/>
        </w:rPr>
        <w:t xml:space="preserve">    </w:t>
      </w:r>
      <w:proofErr w:type="gramStart"/>
      <w:r w:rsidR="005151E6" w:rsidRPr="005151E6">
        <w:rPr>
          <w:b/>
          <w:color w:val="1F497D" w:themeColor="text2"/>
          <w:sz w:val="30"/>
          <w:szCs w:val="30"/>
        </w:rPr>
        <w:t>pertinence</w:t>
      </w:r>
      <w:proofErr w:type="gramEnd"/>
      <w:r w:rsidR="005151E6" w:rsidRPr="005151E6">
        <w:rPr>
          <w:b/>
          <w:color w:val="1F497D" w:themeColor="text2"/>
          <w:sz w:val="30"/>
          <w:szCs w:val="30"/>
        </w:rPr>
        <w:t xml:space="preserve"> et modalités de prescription</w:t>
      </w:r>
    </w:p>
    <w:p w:rsidR="00060456" w:rsidRPr="00140792" w:rsidRDefault="00060456" w:rsidP="003924ED">
      <w:pPr>
        <w:spacing w:after="0"/>
        <w:rPr>
          <w:color w:val="1F497D" w:themeColor="text2"/>
          <w:sz w:val="20"/>
        </w:rPr>
      </w:pPr>
    </w:p>
    <w:p w:rsidR="003924ED" w:rsidRPr="009755ED" w:rsidRDefault="003924ED" w:rsidP="003924ED">
      <w:pPr>
        <w:pStyle w:val="Paragraphedeliste"/>
        <w:numPr>
          <w:ilvl w:val="0"/>
          <w:numId w:val="5"/>
        </w:numPr>
        <w:spacing w:after="0"/>
        <w:rPr>
          <w:color w:val="1F497D" w:themeColor="text2"/>
        </w:rPr>
      </w:pPr>
      <w:r w:rsidRPr="009755ED">
        <w:rPr>
          <w:color w:val="1F497D" w:themeColor="text2"/>
        </w:rPr>
        <w:t>Données préliminaires</w:t>
      </w:r>
    </w:p>
    <w:p w:rsidR="003924ED" w:rsidRPr="009755ED" w:rsidRDefault="003924ED" w:rsidP="003924ED">
      <w:pPr>
        <w:pStyle w:val="Paragraphedeliste"/>
        <w:numPr>
          <w:ilvl w:val="0"/>
          <w:numId w:val="4"/>
        </w:numPr>
        <w:spacing w:after="0"/>
        <w:rPr>
          <w:color w:val="1F497D" w:themeColor="text2"/>
        </w:rPr>
      </w:pPr>
      <w:r w:rsidRPr="009755ED">
        <w:rPr>
          <w:color w:val="1F497D" w:themeColor="text2"/>
        </w:rPr>
        <w:t>Service de soins :</w:t>
      </w:r>
      <w:r>
        <w:rPr>
          <w:color w:val="1F497D" w:themeColor="text2"/>
        </w:rPr>
        <w:t xml:space="preserve"> </w:t>
      </w:r>
      <w:sdt>
        <w:sdtPr>
          <w:rPr>
            <w:color w:val="1F497D" w:themeColor="text2"/>
          </w:rPr>
          <w:id w:val="1272518312"/>
          <w:placeholder>
            <w:docPart w:val="786A28AA401740BBAF5E742B65C12E80"/>
          </w:placeholder>
          <w:showingPlcHdr/>
          <w:text/>
        </w:sdtPr>
        <w:sdtEndPr/>
        <w:sdtContent>
          <w:r w:rsidRPr="00306A71">
            <w:rPr>
              <w:rStyle w:val="Textedelespacerserv"/>
            </w:rPr>
            <w:t>Cliquez ici pour taper du texte.</w:t>
          </w:r>
        </w:sdtContent>
      </w:sdt>
    </w:p>
    <w:p w:rsidR="003924ED" w:rsidRPr="009755ED" w:rsidRDefault="003924ED" w:rsidP="003924ED">
      <w:pPr>
        <w:pStyle w:val="Paragraphedeliste"/>
        <w:numPr>
          <w:ilvl w:val="0"/>
          <w:numId w:val="4"/>
        </w:numPr>
        <w:spacing w:after="0"/>
        <w:rPr>
          <w:color w:val="1F497D" w:themeColor="text2"/>
        </w:rPr>
      </w:pPr>
      <w:r w:rsidRPr="009755ED">
        <w:rPr>
          <w:color w:val="1F497D" w:themeColor="text2"/>
        </w:rPr>
        <w:t>Age du patient :</w:t>
      </w:r>
      <w:r>
        <w:rPr>
          <w:color w:val="1F497D" w:themeColor="text2"/>
        </w:rPr>
        <w:t xml:space="preserve"> </w:t>
      </w:r>
      <w:sdt>
        <w:sdtPr>
          <w:rPr>
            <w:color w:val="1F497D" w:themeColor="text2"/>
          </w:rPr>
          <w:id w:val="-1994173443"/>
          <w:placeholder>
            <w:docPart w:val="786A28AA401740BBAF5E742B65C12E80"/>
          </w:placeholder>
          <w:showingPlcHdr/>
          <w:text/>
        </w:sdtPr>
        <w:sdtEndPr/>
        <w:sdtContent>
          <w:r w:rsidRPr="00306A71">
            <w:rPr>
              <w:rStyle w:val="Textedelespacerserv"/>
            </w:rPr>
            <w:t>Cliquez ici pour taper du texte.</w:t>
          </w:r>
        </w:sdtContent>
      </w:sdt>
    </w:p>
    <w:p w:rsidR="003924ED" w:rsidRPr="00140792" w:rsidRDefault="003924ED" w:rsidP="003924ED">
      <w:pPr>
        <w:spacing w:after="0"/>
        <w:rPr>
          <w:color w:val="1F497D" w:themeColor="text2"/>
          <w:sz w:val="14"/>
        </w:rPr>
      </w:pPr>
    </w:p>
    <w:p w:rsidR="00060456" w:rsidRPr="00A3052C" w:rsidRDefault="00A17A53" w:rsidP="00A3052C">
      <w:pPr>
        <w:pStyle w:val="Paragraphedeliste"/>
        <w:numPr>
          <w:ilvl w:val="0"/>
          <w:numId w:val="5"/>
        </w:numPr>
        <w:spacing w:after="0"/>
        <w:rPr>
          <w:color w:val="1F497D" w:themeColor="text2"/>
        </w:rPr>
      </w:pPr>
      <w:r>
        <w:rPr>
          <w:color w:val="1F497D" w:themeColor="text2"/>
        </w:rPr>
        <w:t>Quel est le taux de la k</w:t>
      </w:r>
      <w:r w:rsidR="00060456">
        <w:rPr>
          <w:color w:val="1F497D" w:themeColor="text2"/>
        </w:rPr>
        <w:t>aliémie au J1 de la prescription d</w:t>
      </w:r>
      <w:r w:rsidR="00140792">
        <w:rPr>
          <w:color w:val="1F497D" w:themeColor="text2"/>
        </w:rPr>
        <w:t xml:space="preserve">u KCL </w:t>
      </w:r>
      <w:proofErr w:type="spellStart"/>
      <w:proofErr w:type="gramStart"/>
      <w:r w:rsidR="00140792">
        <w:rPr>
          <w:color w:val="1F497D" w:themeColor="text2"/>
        </w:rPr>
        <w:t>inj</w:t>
      </w:r>
      <w:proofErr w:type="spellEnd"/>
      <w:r w:rsidR="00140792">
        <w:rPr>
          <w:color w:val="1F497D" w:themeColor="text2"/>
        </w:rPr>
        <w:t>.</w:t>
      </w:r>
      <w:r w:rsidRPr="00A3052C">
        <w:rPr>
          <w:color w:val="1F497D" w:themeColor="text2"/>
        </w:rPr>
        <w:t>?</w:t>
      </w:r>
      <w:proofErr w:type="gramEnd"/>
    </w:p>
    <w:p w:rsidR="00A17A53" w:rsidRPr="00060456" w:rsidRDefault="00A123D5" w:rsidP="00140792">
      <w:pPr>
        <w:pStyle w:val="Paragraphedeliste"/>
        <w:spacing w:after="0"/>
        <w:ind w:left="360" w:firstLine="348"/>
        <w:rPr>
          <w:color w:val="1F497D" w:themeColor="text2"/>
        </w:rPr>
      </w:pPr>
      <w:sdt>
        <w:sdtPr>
          <w:rPr>
            <w:rFonts w:ascii="MS Gothic" w:eastAsia="MS Gothic" w:hAnsi="MS Gothic"/>
            <w:color w:val="1F497D" w:themeColor="text2"/>
          </w:rPr>
          <w:id w:val="-424882396"/>
          <w14:checkbox>
            <w14:checked w14:val="0"/>
            <w14:checkedState w14:val="2612" w14:font="MS Gothic"/>
            <w14:uncheckedState w14:val="2610" w14:font="MS Gothic"/>
          </w14:checkbox>
        </w:sdtPr>
        <w:sdtEndPr/>
        <w:sdtContent>
          <w:r>
            <w:rPr>
              <w:rFonts w:ascii="MS Gothic" w:eastAsia="MS Gothic" w:hAnsi="MS Gothic" w:hint="eastAsia"/>
              <w:color w:val="1F497D" w:themeColor="text2"/>
            </w:rPr>
            <w:t>☐</w:t>
          </w:r>
        </w:sdtContent>
      </w:sdt>
      <w:r w:rsidR="00A17A53" w:rsidRPr="00A17A53">
        <w:rPr>
          <w:rFonts w:eastAsia="MS Gothic"/>
          <w:color w:val="1F497D" w:themeColor="text2"/>
        </w:rPr>
        <w:t xml:space="preserve"> </w:t>
      </w:r>
      <w:r w:rsidR="00A17A53">
        <w:rPr>
          <w:rFonts w:eastAsia="MS Gothic"/>
          <w:color w:val="1F497D" w:themeColor="text2"/>
        </w:rPr>
        <w:t>3.5-4.5mmol/L : k</w:t>
      </w:r>
      <w:r w:rsidR="00A17A53" w:rsidRPr="00A17A53">
        <w:rPr>
          <w:rFonts w:eastAsia="MS Gothic"/>
          <w:color w:val="1F497D" w:themeColor="text2"/>
        </w:rPr>
        <w:t>aliémie normale</w:t>
      </w:r>
    </w:p>
    <w:p w:rsidR="00060456" w:rsidRPr="00060456" w:rsidRDefault="00A123D5" w:rsidP="00140792">
      <w:pPr>
        <w:pStyle w:val="Paragraphedeliste"/>
        <w:spacing w:after="0"/>
        <w:ind w:left="360" w:firstLine="348"/>
        <w:rPr>
          <w:color w:val="1F497D" w:themeColor="text2"/>
        </w:rPr>
      </w:pPr>
      <w:sdt>
        <w:sdtPr>
          <w:rPr>
            <w:rFonts w:ascii="MS Gothic" w:eastAsia="MS Gothic" w:hAnsi="MS Gothic"/>
            <w:color w:val="1F497D" w:themeColor="text2"/>
          </w:rPr>
          <w:id w:val="1433709585"/>
          <w14:checkbox>
            <w14:checked w14:val="0"/>
            <w14:checkedState w14:val="2612" w14:font="MS Gothic"/>
            <w14:uncheckedState w14:val="2610" w14:font="MS Gothic"/>
          </w14:checkbox>
        </w:sdtPr>
        <w:sdtEndPr/>
        <w:sdtContent>
          <w:r w:rsidR="00F263D3">
            <w:rPr>
              <w:rFonts w:ascii="MS Gothic" w:eastAsia="MS Gothic" w:hAnsi="MS Gothic" w:hint="eastAsia"/>
              <w:color w:val="1F497D" w:themeColor="text2"/>
            </w:rPr>
            <w:t>☐</w:t>
          </w:r>
        </w:sdtContent>
      </w:sdt>
      <w:r w:rsidR="00060456" w:rsidRPr="00060456">
        <w:rPr>
          <w:color w:val="1F497D" w:themeColor="text2"/>
        </w:rPr>
        <w:t xml:space="preserve"> </w:t>
      </w:r>
      <w:r w:rsidR="00A17A53">
        <w:rPr>
          <w:color w:val="1F497D" w:themeColor="text2"/>
        </w:rPr>
        <w:t>3-3.5mmol/L : h</w:t>
      </w:r>
      <w:r w:rsidR="00060456">
        <w:rPr>
          <w:color w:val="1F497D" w:themeColor="text2"/>
        </w:rPr>
        <w:t>ypokaliémie légère</w:t>
      </w:r>
      <w:bookmarkStart w:id="0" w:name="_GoBack"/>
      <w:bookmarkEnd w:id="0"/>
    </w:p>
    <w:p w:rsidR="00060456" w:rsidRPr="00060456" w:rsidRDefault="00A123D5" w:rsidP="00140792">
      <w:pPr>
        <w:pStyle w:val="Paragraphedeliste"/>
        <w:spacing w:after="0"/>
        <w:ind w:left="360" w:firstLine="348"/>
        <w:rPr>
          <w:color w:val="1F497D" w:themeColor="text2"/>
        </w:rPr>
      </w:pPr>
      <w:sdt>
        <w:sdtPr>
          <w:rPr>
            <w:rFonts w:ascii="MS Gothic" w:eastAsia="MS Gothic" w:hAnsi="MS Gothic"/>
            <w:color w:val="1F497D" w:themeColor="text2"/>
          </w:rPr>
          <w:id w:val="1486751307"/>
          <w14:checkbox>
            <w14:checked w14:val="0"/>
            <w14:checkedState w14:val="2612" w14:font="MS Gothic"/>
            <w14:uncheckedState w14:val="2610" w14:font="MS Gothic"/>
          </w14:checkbox>
        </w:sdtPr>
        <w:sdtEndPr/>
        <w:sdtContent>
          <w:r w:rsidR="00060456" w:rsidRPr="00060456">
            <w:rPr>
              <w:rFonts w:ascii="MS Gothic" w:eastAsia="MS Gothic" w:hAnsi="MS Gothic" w:hint="eastAsia"/>
              <w:color w:val="1F497D" w:themeColor="text2"/>
            </w:rPr>
            <w:t>☐</w:t>
          </w:r>
        </w:sdtContent>
      </w:sdt>
      <w:r w:rsidR="00060456" w:rsidRPr="00060456">
        <w:rPr>
          <w:color w:val="1F497D" w:themeColor="text2"/>
        </w:rPr>
        <w:t xml:space="preserve"> </w:t>
      </w:r>
      <w:r w:rsidR="00A17A53">
        <w:rPr>
          <w:color w:val="1F497D" w:themeColor="text2"/>
        </w:rPr>
        <w:t>2.5-3mmol/L : h</w:t>
      </w:r>
      <w:r w:rsidR="00060456">
        <w:rPr>
          <w:color w:val="1F497D" w:themeColor="text2"/>
        </w:rPr>
        <w:t>ypokaliémie modérée</w:t>
      </w:r>
    </w:p>
    <w:p w:rsidR="00060456" w:rsidRDefault="00A123D5" w:rsidP="00140792">
      <w:pPr>
        <w:pStyle w:val="Paragraphedeliste"/>
        <w:spacing w:after="0"/>
        <w:ind w:left="360" w:firstLine="348"/>
        <w:rPr>
          <w:color w:val="1F497D" w:themeColor="text2"/>
        </w:rPr>
      </w:pPr>
      <w:sdt>
        <w:sdtPr>
          <w:rPr>
            <w:rFonts w:ascii="MS Gothic" w:eastAsia="MS Gothic" w:hAnsi="MS Gothic"/>
            <w:color w:val="1F497D" w:themeColor="text2"/>
          </w:rPr>
          <w:id w:val="-1482458377"/>
          <w14:checkbox>
            <w14:checked w14:val="0"/>
            <w14:checkedState w14:val="2612" w14:font="MS Gothic"/>
            <w14:uncheckedState w14:val="2610" w14:font="MS Gothic"/>
          </w14:checkbox>
        </w:sdtPr>
        <w:sdtEndPr/>
        <w:sdtContent>
          <w:r w:rsidR="00060456" w:rsidRPr="00060456">
            <w:rPr>
              <w:rFonts w:ascii="MS Gothic" w:eastAsia="MS Gothic" w:hAnsi="MS Gothic" w:hint="eastAsia"/>
              <w:color w:val="1F497D" w:themeColor="text2"/>
            </w:rPr>
            <w:t>☐</w:t>
          </w:r>
        </w:sdtContent>
      </w:sdt>
      <w:r w:rsidR="00060456" w:rsidRPr="00060456">
        <w:rPr>
          <w:color w:val="1F497D" w:themeColor="text2"/>
        </w:rPr>
        <w:t xml:space="preserve"> </w:t>
      </w:r>
      <w:r w:rsidR="00A17A53">
        <w:rPr>
          <w:color w:val="1F497D" w:themeColor="text2"/>
        </w:rPr>
        <w:t xml:space="preserve">&lt;2.5 </w:t>
      </w:r>
      <w:proofErr w:type="spellStart"/>
      <w:r w:rsidR="00A17A53">
        <w:rPr>
          <w:color w:val="1F497D" w:themeColor="text2"/>
        </w:rPr>
        <w:t>mmol</w:t>
      </w:r>
      <w:proofErr w:type="spellEnd"/>
      <w:r w:rsidR="00A17A53">
        <w:rPr>
          <w:color w:val="1F497D" w:themeColor="text2"/>
        </w:rPr>
        <w:t>/L : h</w:t>
      </w:r>
      <w:r w:rsidR="00060456">
        <w:rPr>
          <w:color w:val="1F497D" w:themeColor="text2"/>
        </w:rPr>
        <w:t xml:space="preserve">ypokaliémie sévère </w:t>
      </w:r>
    </w:p>
    <w:p w:rsidR="00A3052C" w:rsidRPr="00140792" w:rsidRDefault="00A3052C" w:rsidP="00060456">
      <w:pPr>
        <w:pStyle w:val="Paragraphedeliste"/>
        <w:spacing w:after="0"/>
        <w:ind w:left="360"/>
        <w:rPr>
          <w:color w:val="1F497D" w:themeColor="text2"/>
          <w:sz w:val="14"/>
        </w:rPr>
      </w:pPr>
    </w:p>
    <w:p w:rsidR="00A3052C" w:rsidRDefault="00A3052C" w:rsidP="00A3052C">
      <w:pPr>
        <w:pStyle w:val="Paragraphedeliste"/>
        <w:numPr>
          <w:ilvl w:val="0"/>
          <w:numId w:val="5"/>
        </w:numPr>
        <w:spacing w:after="0"/>
        <w:rPr>
          <w:color w:val="1F497D" w:themeColor="text2"/>
        </w:rPr>
      </w:pPr>
      <w:r>
        <w:rPr>
          <w:color w:val="1F497D" w:themeColor="text2"/>
        </w:rPr>
        <w:t>Quelle est l’indication de la</w:t>
      </w:r>
      <w:r w:rsidR="00140792">
        <w:rPr>
          <w:color w:val="1F497D" w:themeColor="text2"/>
        </w:rPr>
        <w:t xml:space="preserve"> prescription du </w:t>
      </w:r>
      <w:proofErr w:type="spellStart"/>
      <w:r w:rsidR="00140792">
        <w:rPr>
          <w:color w:val="1F497D" w:themeColor="text2"/>
        </w:rPr>
        <w:t>KCl</w:t>
      </w:r>
      <w:proofErr w:type="spellEnd"/>
      <w:r w:rsidR="00140792">
        <w:rPr>
          <w:color w:val="1F497D" w:themeColor="text2"/>
        </w:rPr>
        <w:t xml:space="preserve"> </w:t>
      </w:r>
      <w:proofErr w:type="spellStart"/>
      <w:r w:rsidR="00140792">
        <w:rPr>
          <w:color w:val="1F497D" w:themeColor="text2"/>
        </w:rPr>
        <w:t>inj</w:t>
      </w:r>
      <w:proofErr w:type="spellEnd"/>
      <w:r w:rsidR="00140792">
        <w:rPr>
          <w:color w:val="1F497D" w:themeColor="text2"/>
        </w:rPr>
        <w:t>.</w:t>
      </w:r>
      <w:r>
        <w:rPr>
          <w:color w:val="1F497D" w:themeColor="text2"/>
        </w:rPr>
        <w:t> ?</w:t>
      </w:r>
    </w:p>
    <w:p w:rsidR="00A3052C" w:rsidRPr="00140792" w:rsidRDefault="00A123D5" w:rsidP="00140792">
      <w:pPr>
        <w:pStyle w:val="Paragraphedeliste"/>
        <w:spacing w:after="0"/>
        <w:ind w:left="360" w:firstLine="348"/>
        <w:rPr>
          <w:color w:val="1F497D" w:themeColor="text2"/>
        </w:rPr>
      </w:pPr>
      <w:sdt>
        <w:sdtPr>
          <w:rPr>
            <w:rFonts w:ascii="MS Gothic" w:eastAsia="MS Gothic" w:hAnsi="MS Gothic"/>
            <w:color w:val="1F497D" w:themeColor="text2"/>
          </w:rPr>
          <w:id w:val="-81614946"/>
          <w14:checkbox>
            <w14:checked w14:val="0"/>
            <w14:checkedState w14:val="2612" w14:font="MS Gothic"/>
            <w14:uncheckedState w14:val="2610" w14:font="MS Gothic"/>
          </w14:checkbox>
        </w:sdtPr>
        <w:sdtEndPr/>
        <w:sdtContent>
          <w:r w:rsidR="00140792">
            <w:rPr>
              <w:rFonts w:ascii="MS Gothic" w:eastAsia="MS Gothic" w:hAnsi="MS Gothic" w:hint="eastAsia"/>
              <w:color w:val="1F497D" w:themeColor="text2"/>
            </w:rPr>
            <w:t>☐</w:t>
          </w:r>
        </w:sdtContent>
      </w:sdt>
      <w:r w:rsidR="00A3052C" w:rsidRPr="00A3052C">
        <w:rPr>
          <w:color w:val="1F497D" w:themeColor="text2"/>
        </w:rPr>
        <w:t xml:space="preserve"> </w:t>
      </w:r>
      <w:r w:rsidR="00A3052C">
        <w:rPr>
          <w:color w:val="1F497D" w:themeColor="text2"/>
        </w:rPr>
        <w:t xml:space="preserve">Traitement préventif </w:t>
      </w:r>
      <w:r w:rsidR="00A3052C">
        <w:rPr>
          <w:color w:val="1F497D" w:themeColor="text2"/>
        </w:rPr>
        <w:tab/>
      </w:r>
      <w:sdt>
        <w:sdtPr>
          <w:rPr>
            <w:rFonts w:ascii="MS Gothic" w:eastAsia="MS Gothic" w:hAnsi="MS Gothic"/>
            <w:color w:val="1F497D" w:themeColor="text2"/>
          </w:rPr>
          <w:id w:val="-1370912559"/>
          <w14:checkbox>
            <w14:checked w14:val="0"/>
            <w14:checkedState w14:val="2612" w14:font="MS Gothic"/>
            <w14:uncheckedState w14:val="2610" w14:font="MS Gothic"/>
          </w14:checkbox>
        </w:sdtPr>
        <w:sdtEndPr/>
        <w:sdtContent>
          <w:r w:rsidR="00A3052C">
            <w:rPr>
              <w:rFonts w:ascii="MS Gothic" w:eastAsia="MS Gothic" w:hAnsi="MS Gothic" w:hint="eastAsia"/>
              <w:color w:val="1F497D" w:themeColor="text2"/>
            </w:rPr>
            <w:t>☐</w:t>
          </w:r>
        </w:sdtContent>
      </w:sdt>
      <w:r w:rsidR="00A3052C" w:rsidRPr="00A3052C">
        <w:rPr>
          <w:color w:val="1F497D" w:themeColor="text2"/>
        </w:rPr>
        <w:t xml:space="preserve"> </w:t>
      </w:r>
      <w:r w:rsidR="00A3052C">
        <w:rPr>
          <w:color w:val="1F497D" w:themeColor="text2"/>
        </w:rPr>
        <w:t>Traitement curatif</w:t>
      </w:r>
    </w:p>
    <w:p w:rsidR="00A3052C" w:rsidRPr="00140792" w:rsidRDefault="00A3052C" w:rsidP="00A3052C">
      <w:pPr>
        <w:spacing w:after="0"/>
        <w:rPr>
          <w:color w:val="1F497D" w:themeColor="text2"/>
          <w:sz w:val="12"/>
        </w:rPr>
      </w:pPr>
    </w:p>
    <w:p w:rsidR="003924ED" w:rsidRPr="00A3052C" w:rsidRDefault="003924ED" w:rsidP="00A3052C">
      <w:pPr>
        <w:pStyle w:val="Paragraphedeliste"/>
        <w:numPr>
          <w:ilvl w:val="0"/>
          <w:numId w:val="5"/>
        </w:numPr>
        <w:spacing w:after="0"/>
        <w:rPr>
          <w:color w:val="1F497D" w:themeColor="text2"/>
        </w:rPr>
      </w:pPr>
      <w:r w:rsidRPr="00A3052C">
        <w:rPr>
          <w:color w:val="1F497D" w:themeColor="text2"/>
        </w:rPr>
        <w:t xml:space="preserve">Les mentions suivantes sont-elles prescrites ? </w:t>
      </w:r>
    </w:p>
    <w:p w:rsidR="003924ED" w:rsidRDefault="003924ED" w:rsidP="003924ED">
      <w:pPr>
        <w:pStyle w:val="Paragraphedeliste"/>
        <w:numPr>
          <w:ilvl w:val="0"/>
          <w:numId w:val="4"/>
        </w:numPr>
        <w:spacing w:after="0"/>
        <w:rPr>
          <w:color w:val="1F497D" w:themeColor="text2"/>
        </w:rPr>
      </w:pPr>
      <w:r w:rsidRPr="0029774C">
        <w:rPr>
          <w:color w:val="1F497D" w:themeColor="text2"/>
        </w:rPr>
        <w:t xml:space="preserve">La </w:t>
      </w:r>
      <w:r>
        <w:rPr>
          <w:color w:val="1F497D" w:themeColor="text2"/>
        </w:rPr>
        <w:t xml:space="preserve">quantité de potassium </w:t>
      </w:r>
      <w:r w:rsidRPr="0029774C">
        <w:rPr>
          <w:color w:val="1F497D" w:themeColor="text2"/>
        </w:rPr>
        <w:t xml:space="preserve">(en g ou </w:t>
      </w:r>
      <w:proofErr w:type="spellStart"/>
      <w:r w:rsidRPr="0029774C">
        <w:rPr>
          <w:color w:val="1F497D" w:themeColor="text2"/>
        </w:rPr>
        <w:t>mmol</w:t>
      </w:r>
      <w:proofErr w:type="spellEnd"/>
      <w:r w:rsidRPr="0029774C">
        <w:rPr>
          <w:color w:val="1F497D" w:themeColor="text2"/>
        </w:rPr>
        <w:t>) :</w:t>
      </w:r>
      <w:r>
        <w:rPr>
          <w:color w:val="1F497D" w:themeColor="text2"/>
        </w:rPr>
        <w:tab/>
        <w:t xml:space="preserve"> </w:t>
      </w:r>
      <w:r w:rsidRPr="0029774C">
        <w:rPr>
          <w:color w:val="1F497D" w:themeColor="text2"/>
        </w:rPr>
        <w:t xml:space="preserve"> </w:t>
      </w:r>
      <w:sdt>
        <w:sdtPr>
          <w:rPr>
            <w:rFonts w:ascii="MS Gothic" w:eastAsia="MS Gothic" w:hAnsi="MS Gothic"/>
            <w:color w:val="1F497D" w:themeColor="text2"/>
          </w:rPr>
          <w:id w:val="89215295"/>
          <w14:checkbox>
            <w14:checked w14:val="0"/>
            <w14:checkedState w14:val="2612" w14:font="MS Gothic"/>
            <w14:uncheckedState w14:val="2610" w14:font="MS Gothic"/>
          </w14:checkbox>
        </w:sdtPr>
        <w:sdtEndPr/>
        <w:sdtContent>
          <w:r w:rsidRPr="0029774C">
            <w:rPr>
              <w:rFonts w:ascii="MS Gothic" w:eastAsia="MS Gothic" w:hAnsi="MS Gothic" w:hint="eastAsia"/>
              <w:color w:val="1F497D" w:themeColor="text2"/>
            </w:rPr>
            <w:t>☐</w:t>
          </w:r>
        </w:sdtContent>
      </w:sdt>
      <w:r w:rsidRPr="0029774C">
        <w:rPr>
          <w:color w:val="1F497D" w:themeColor="text2"/>
        </w:rPr>
        <w:t xml:space="preserve"> Oui </w:t>
      </w:r>
      <w:r>
        <w:rPr>
          <w:color w:val="1F497D" w:themeColor="text2"/>
        </w:rPr>
        <w:tab/>
      </w:r>
      <w:sdt>
        <w:sdtPr>
          <w:rPr>
            <w:rFonts w:ascii="MS Gothic" w:eastAsia="MS Gothic" w:hAnsi="MS Gothic"/>
            <w:color w:val="1F497D" w:themeColor="text2"/>
          </w:rPr>
          <w:id w:val="2073389513"/>
          <w14:checkbox>
            <w14:checked w14:val="0"/>
            <w14:checkedState w14:val="2612" w14:font="MS Gothic"/>
            <w14:uncheckedState w14:val="2610" w14:font="MS Gothic"/>
          </w14:checkbox>
        </w:sdtPr>
        <w:sdtEndPr/>
        <w:sdtContent>
          <w:r w:rsidRPr="0029774C">
            <w:rPr>
              <w:rFonts w:ascii="MS Gothic" w:eastAsia="MS Gothic" w:hAnsi="MS Gothic" w:hint="eastAsia"/>
              <w:color w:val="1F497D" w:themeColor="text2"/>
            </w:rPr>
            <w:t>☐</w:t>
          </w:r>
        </w:sdtContent>
      </w:sdt>
      <w:r w:rsidRPr="0029774C">
        <w:rPr>
          <w:color w:val="1F497D" w:themeColor="text2"/>
        </w:rPr>
        <w:t xml:space="preserve"> </w:t>
      </w:r>
      <w:r>
        <w:rPr>
          <w:color w:val="1F497D" w:themeColor="text2"/>
        </w:rPr>
        <w:t>Non</w:t>
      </w:r>
    </w:p>
    <w:p w:rsidR="003924ED" w:rsidRDefault="003924ED" w:rsidP="003924ED">
      <w:pPr>
        <w:pStyle w:val="Paragraphedeliste"/>
        <w:numPr>
          <w:ilvl w:val="0"/>
          <w:numId w:val="4"/>
        </w:numPr>
        <w:spacing w:after="0"/>
        <w:rPr>
          <w:color w:val="1F497D" w:themeColor="text2"/>
        </w:rPr>
      </w:pPr>
      <w:r>
        <w:rPr>
          <w:color w:val="1F497D" w:themeColor="text2"/>
        </w:rPr>
        <w:t xml:space="preserve">Le soluté de perfusion : </w:t>
      </w:r>
      <w:r>
        <w:rPr>
          <w:color w:val="1F497D" w:themeColor="text2"/>
        </w:rPr>
        <w:tab/>
      </w:r>
      <w:r>
        <w:rPr>
          <w:color w:val="1F497D" w:themeColor="text2"/>
        </w:rPr>
        <w:tab/>
      </w:r>
      <w:r>
        <w:rPr>
          <w:color w:val="1F497D" w:themeColor="text2"/>
        </w:rPr>
        <w:tab/>
        <w:t xml:space="preserve"> </w:t>
      </w:r>
      <w:r w:rsidRPr="0029774C">
        <w:rPr>
          <w:color w:val="1F497D" w:themeColor="text2"/>
        </w:rPr>
        <w:t xml:space="preserve"> </w:t>
      </w:r>
      <w:sdt>
        <w:sdtPr>
          <w:rPr>
            <w:rFonts w:ascii="MS Gothic" w:eastAsia="MS Gothic" w:hAnsi="MS Gothic"/>
            <w:color w:val="1F497D" w:themeColor="text2"/>
          </w:rPr>
          <w:id w:val="436640315"/>
          <w14:checkbox>
            <w14:checked w14:val="0"/>
            <w14:checkedState w14:val="2612" w14:font="MS Gothic"/>
            <w14:uncheckedState w14:val="2610" w14:font="MS Gothic"/>
          </w14:checkbox>
        </w:sdtPr>
        <w:sdtEndPr/>
        <w:sdtContent>
          <w:r w:rsidRPr="0029774C">
            <w:rPr>
              <w:rFonts w:ascii="MS Gothic" w:eastAsia="MS Gothic" w:hAnsi="MS Gothic" w:hint="eastAsia"/>
              <w:color w:val="1F497D" w:themeColor="text2"/>
            </w:rPr>
            <w:t>☐</w:t>
          </w:r>
        </w:sdtContent>
      </w:sdt>
      <w:r w:rsidRPr="0029774C">
        <w:rPr>
          <w:color w:val="1F497D" w:themeColor="text2"/>
        </w:rPr>
        <w:t xml:space="preserve"> Oui </w:t>
      </w:r>
      <w:r>
        <w:rPr>
          <w:color w:val="1F497D" w:themeColor="text2"/>
        </w:rPr>
        <w:tab/>
      </w:r>
      <w:sdt>
        <w:sdtPr>
          <w:rPr>
            <w:rFonts w:ascii="MS Gothic" w:eastAsia="MS Gothic" w:hAnsi="MS Gothic"/>
            <w:color w:val="1F497D" w:themeColor="text2"/>
          </w:rPr>
          <w:id w:val="1013348338"/>
          <w14:checkbox>
            <w14:checked w14:val="0"/>
            <w14:checkedState w14:val="2612" w14:font="MS Gothic"/>
            <w14:uncheckedState w14:val="2610" w14:font="MS Gothic"/>
          </w14:checkbox>
        </w:sdtPr>
        <w:sdtEndPr/>
        <w:sdtContent>
          <w:r w:rsidRPr="0029774C">
            <w:rPr>
              <w:rFonts w:ascii="MS Gothic" w:eastAsia="MS Gothic" w:hAnsi="MS Gothic" w:hint="eastAsia"/>
              <w:color w:val="1F497D" w:themeColor="text2"/>
            </w:rPr>
            <w:t>☐</w:t>
          </w:r>
        </w:sdtContent>
      </w:sdt>
      <w:r w:rsidRPr="0029774C">
        <w:rPr>
          <w:color w:val="1F497D" w:themeColor="text2"/>
        </w:rPr>
        <w:t xml:space="preserve"> </w:t>
      </w:r>
      <w:r>
        <w:rPr>
          <w:color w:val="1F497D" w:themeColor="text2"/>
        </w:rPr>
        <w:t>Non</w:t>
      </w:r>
    </w:p>
    <w:p w:rsidR="003924ED" w:rsidRPr="0029774C" w:rsidRDefault="003924ED" w:rsidP="003924ED">
      <w:pPr>
        <w:pStyle w:val="Paragraphedeliste"/>
        <w:numPr>
          <w:ilvl w:val="0"/>
          <w:numId w:val="4"/>
        </w:numPr>
        <w:spacing w:after="0"/>
        <w:rPr>
          <w:color w:val="1F497D" w:themeColor="text2"/>
        </w:rPr>
      </w:pPr>
      <w:r>
        <w:rPr>
          <w:color w:val="1F497D" w:themeColor="text2"/>
        </w:rPr>
        <w:t xml:space="preserve">Le volume de dilution : </w:t>
      </w:r>
      <w:r>
        <w:rPr>
          <w:color w:val="1F497D" w:themeColor="text2"/>
        </w:rPr>
        <w:tab/>
      </w:r>
      <w:r>
        <w:rPr>
          <w:color w:val="1F497D" w:themeColor="text2"/>
        </w:rPr>
        <w:tab/>
      </w:r>
      <w:r>
        <w:rPr>
          <w:color w:val="1F497D" w:themeColor="text2"/>
        </w:rPr>
        <w:tab/>
      </w:r>
      <w:r>
        <w:rPr>
          <w:color w:val="1F497D" w:themeColor="text2"/>
        </w:rPr>
        <w:tab/>
        <w:t xml:space="preserve">  </w:t>
      </w:r>
      <w:sdt>
        <w:sdtPr>
          <w:rPr>
            <w:rFonts w:ascii="MS Gothic" w:eastAsia="MS Gothic" w:hAnsi="MS Gothic"/>
            <w:color w:val="1F497D" w:themeColor="text2"/>
          </w:rPr>
          <w:id w:val="526994771"/>
          <w14:checkbox>
            <w14:checked w14:val="0"/>
            <w14:checkedState w14:val="2612" w14:font="MS Gothic"/>
            <w14:uncheckedState w14:val="2610" w14:font="MS Gothic"/>
          </w14:checkbox>
        </w:sdtPr>
        <w:sdtEndPr/>
        <w:sdtContent>
          <w:r w:rsidRPr="0029774C">
            <w:rPr>
              <w:rFonts w:ascii="MS Gothic" w:eastAsia="MS Gothic" w:hAnsi="MS Gothic" w:hint="eastAsia"/>
              <w:color w:val="1F497D" w:themeColor="text2"/>
            </w:rPr>
            <w:t>☐</w:t>
          </w:r>
        </w:sdtContent>
      </w:sdt>
      <w:r w:rsidRPr="0029774C">
        <w:rPr>
          <w:color w:val="1F497D" w:themeColor="text2"/>
        </w:rPr>
        <w:t xml:space="preserve"> Oui </w:t>
      </w:r>
      <w:r>
        <w:rPr>
          <w:color w:val="1F497D" w:themeColor="text2"/>
        </w:rPr>
        <w:tab/>
      </w:r>
      <w:sdt>
        <w:sdtPr>
          <w:rPr>
            <w:rFonts w:ascii="MS Gothic" w:eastAsia="MS Gothic" w:hAnsi="MS Gothic"/>
            <w:color w:val="1F497D" w:themeColor="text2"/>
          </w:rPr>
          <w:id w:val="-852885721"/>
          <w14:checkbox>
            <w14:checked w14:val="0"/>
            <w14:checkedState w14:val="2612" w14:font="MS Gothic"/>
            <w14:uncheckedState w14:val="2610" w14:font="MS Gothic"/>
          </w14:checkbox>
        </w:sdtPr>
        <w:sdtEndPr/>
        <w:sdtContent>
          <w:r w:rsidRPr="0029774C">
            <w:rPr>
              <w:rFonts w:ascii="MS Gothic" w:eastAsia="MS Gothic" w:hAnsi="MS Gothic" w:hint="eastAsia"/>
              <w:color w:val="1F497D" w:themeColor="text2"/>
            </w:rPr>
            <w:t>☐</w:t>
          </w:r>
        </w:sdtContent>
      </w:sdt>
      <w:r w:rsidRPr="0029774C">
        <w:rPr>
          <w:color w:val="1F497D" w:themeColor="text2"/>
        </w:rPr>
        <w:t xml:space="preserve"> </w:t>
      </w:r>
      <w:r>
        <w:rPr>
          <w:color w:val="1F497D" w:themeColor="text2"/>
        </w:rPr>
        <w:t>Non</w:t>
      </w:r>
    </w:p>
    <w:p w:rsidR="003924ED" w:rsidRPr="00A3052C" w:rsidRDefault="003924ED" w:rsidP="003924ED">
      <w:pPr>
        <w:pStyle w:val="Paragraphedeliste"/>
        <w:spacing w:after="0"/>
        <w:rPr>
          <w:color w:val="1F497D" w:themeColor="text2"/>
          <w:sz w:val="14"/>
        </w:rPr>
      </w:pPr>
    </w:p>
    <w:p w:rsidR="003924ED" w:rsidRPr="009755ED" w:rsidRDefault="00140792" w:rsidP="00A3052C">
      <w:pPr>
        <w:pStyle w:val="Paragraphedeliste"/>
        <w:numPr>
          <w:ilvl w:val="0"/>
          <w:numId w:val="5"/>
        </w:numPr>
        <w:spacing w:after="0"/>
        <w:rPr>
          <w:color w:val="1F497D" w:themeColor="text2"/>
        </w:rPr>
      </w:pPr>
      <w:r>
        <w:rPr>
          <w:color w:val="1F497D" w:themeColor="text2"/>
        </w:rPr>
        <w:t>Quelle est l</w:t>
      </w:r>
      <w:r w:rsidR="003924ED" w:rsidRPr="009755ED">
        <w:rPr>
          <w:color w:val="1F497D" w:themeColor="text2"/>
        </w:rPr>
        <w:t>a concentration en pota</w:t>
      </w:r>
      <w:r>
        <w:rPr>
          <w:color w:val="1F497D" w:themeColor="text2"/>
        </w:rPr>
        <w:t>ssium dans la perfusion</w:t>
      </w:r>
      <w:r w:rsidR="003924ED" w:rsidRPr="009755ED">
        <w:rPr>
          <w:color w:val="1F497D" w:themeColor="text2"/>
        </w:rPr>
        <w:t> ?</w:t>
      </w:r>
    </w:p>
    <w:p w:rsidR="003924ED" w:rsidRDefault="00A123D5" w:rsidP="00140792">
      <w:pPr>
        <w:spacing w:after="0"/>
        <w:ind w:firstLine="708"/>
        <w:rPr>
          <w:color w:val="1F497D" w:themeColor="text2"/>
        </w:rPr>
      </w:pPr>
      <w:sdt>
        <w:sdtPr>
          <w:rPr>
            <w:color w:val="1F497D" w:themeColor="text2"/>
          </w:rPr>
          <w:id w:val="1032150376"/>
          <w14:checkbox>
            <w14:checked w14:val="0"/>
            <w14:checkedState w14:val="2612" w14:font="MS Gothic"/>
            <w14:uncheckedState w14:val="2610" w14:font="MS Gothic"/>
          </w14:checkbox>
        </w:sdtPr>
        <w:sdtEndPr/>
        <w:sdtContent>
          <w:r w:rsidR="00140792">
            <w:rPr>
              <w:rFonts w:ascii="MS Gothic" w:eastAsia="MS Gothic" w:hAnsi="MS Gothic" w:hint="eastAsia"/>
              <w:color w:val="1F497D" w:themeColor="text2"/>
            </w:rPr>
            <w:t>☐</w:t>
          </w:r>
        </w:sdtContent>
      </w:sdt>
      <w:r w:rsidR="003924ED">
        <w:rPr>
          <w:color w:val="1F497D" w:themeColor="text2"/>
        </w:rPr>
        <w:t xml:space="preserve"> </w:t>
      </w:r>
      <w:r w:rsidR="003924ED" w:rsidRPr="009755ED">
        <w:rPr>
          <w:color w:val="1F497D" w:themeColor="text2"/>
        </w:rPr>
        <w:t>≤ 4 g/L</w:t>
      </w:r>
      <w:r w:rsidR="003924ED">
        <w:rPr>
          <w:color w:val="1F497D" w:themeColor="text2"/>
        </w:rPr>
        <w:tab/>
      </w:r>
      <w:r w:rsidR="003924ED">
        <w:rPr>
          <w:color w:val="1F497D" w:themeColor="text2"/>
        </w:rPr>
        <w:tab/>
      </w:r>
      <w:sdt>
        <w:sdtPr>
          <w:rPr>
            <w:color w:val="1F497D" w:themeColor="text2"/>
          </w:rPr>
          <w:id w:val="-65420157"/>
          <w14:checkbox>
            <w14:checked w14:val="0"/>
            <w14:checkedState w14:val="2612" w14:font="MS Gothic"/>
            <w14:uncheckedState w14:val="2610" w14:font="MS Gothic"/>
          </w14:checkbox>
        </w:sdtPr>
        <w:sdtEndPr/>
        <w:sdtContent>
          <w:r w:rsidR="003924ED">
            <w:rPr>
              <w:rFonts w:ascii="MS Gothic" w:eastAsia="MS Gothic" w:hAnsi="MS Gothic" w:hint="eastAsia"/>
              <w:color w:val="1F497D" w:themeColor="text2"/>
            </w:rPr>
            <w:t>☐</w:t>
          </w:r>
        </w:sdtContent>
      </w:sdt>
      <w:r w:rsidR="003924ED">
        <w:rPr>
          <w:color w:val="1F497D" w:themeColor="text2"/>
        </w:rPr>
        <w:t xml:space="preserve"> &gt; 4 </w:t>
      </w:r>
      <w:r w:rsidR="003924ED" w:rsidRPr="009755ED">
        <w:rPr>
          <w:color w:val="1F497D" w:themeColor="text2"/>
        </w:rPr>
        <w:t>g/L</w:t>
      </w:r>
    </w:p>
    <w:p w:rsidR="003924ED" w:rsidRPr="00140792" w:rsidRDefault="003924ED" w:rsidP="003924ED">
      <w:pPr>
        <w:spacing w:after="0"/>
        <w:ind w:left="708" w:firstLine="12"/>
        <w:rPr>
          <w:color w:val="1F497D" w:themeColor="text2"/>
          <w:sz w:val="14"/>
        </w:rPr>
      </w:pPr>
    </w:p>
    <w:p w:rsidR="003924ED" w:rsidRPr="009755ED" w:rsidRDefault="00140792" w:rsidP="00A3052C">
      <w:pPr>
        <w:pStyle w:val="Paragraphedeliste"/>
        <w:numPr>
          <w:ilvl w:val="0"/>
          <w:numId w:val="5"/>
        </w:numPr>
        <w:spacing w:after="0"/>
        <w:rPr>
          <w:color w:val="1F497D" w:themeColor="text2"/>
        </w:rPr>
      </w:pPr>
      <w:r>
        <w:rPr>
          <w:color w:val="1F497D" w:themeColor="text2"/>
        </w:rPr>
        <w:t xml:space="preserve">Quelle est la </w:t>
      </w:r>
      <w:r w:rsidR="003924ED" w:rsidRPr="009755ED">
        <w:rPr>
          <w:color w:val="1F497D" w:themeColor="text2"/>
        </w:rPr>
        <w:t>voie d’administration</w:t>
      </w:r>
      <w:r w:rsidR="003924ED">
        <w:rPr>
          <w:color w:val="1F497D" w:themeColor="text2"/>
        </w:rPr>
        <w:t xml:space="preserve"> </w:t>
      </w:r>
      <w:r>
        <w:rPr>
          <w:color w:val="1F497D" w:themeColor="text2"/>
        </w:rPr>
        <w:t xml:space="preserve">intraveineuse </w:t>
      </w:r>
      <w:r w:rsidR="003924ED" w:rsidRPr="009755ED">
        <w:rPr>
          <w:color w:val="1F497D" w:themeColor="text2"/>
        </w:rPr>
        <w:t>prescrite ?</w:t>
      </w:r>
    </w:p>
    <w:p w:rsidR="003924ED" w:rsidRPr="009755ED" w:rsidRDefault="00A123D5" w:rsidP="003924ED">
      <w:pPr>
        <w:spacing w:after="0"/>
        <w:ind w:firstLine="708"/>
        <w:rPr>
          <w:color w:val="1F497D" w:themeColor="text2"/>
        </w:rPr>
      </w:pPr>
      <w:sdt>
        <w:sdtPr>
          <w:rPr>
            <w:color w:val="1F497D" w:themeColor="text2"/>
          </w:rPr>
          <w:id w:val="1633981874"/>
          <w14:checkbox>
            <w14:checked w14:val="0"/>
            <w14:checkedState w14:val="2612" w14:font="MS Gothic"/>
            <w14:uncheckedState w14:val="2610" w14:font="MS Gothic"/>
          </w14:checkbox>
        </w:sdtPr>
        <w:sdtEndPr/>
        <w:sdtContent>
          <w:r w:rsidR="00140792">
            <w:rPr>
              <w:rFonts w:ascii="MS Gothic" w:eastAsia="MS Gothic" w:hAnsi="MS Gothic" w:hint="eastAsia"/>
              <w:color w:val="1F497D" w:themeColor="text2"/>
            </w:rPr>
            <w:t>☐</w:t>
          </w:r>
        </w:sdtContent>
      </w:sdt>
      <w:r w:rsidR="003924ED">
        <w:rPr>
          <w:color w:val="1F497D" w:themeColor="text2"/>
        </w:rPr>
        <w:t xml:space="preserve"> </w:t>
      </w:r>
      <w:r w:rsidR="003924ED" w:rsidRPr="009755ED">
        <w:rPr>
          <w:color w:val="1F497D" w:themeColor="text2"/>
        </w:rPr>
        <w:t>Voie</w:t>
      </w:r>
      <w:r w:rsidR="003924ED">
        <w:rPr>
          <w:color w:val="1F497D" w:themeColor="text2"/>
        </w:rPr>
        <w:t xml:space="preserve"> veineuse</w:t>
      </w:r>
      <w:r w:rsidR="003924ED" w:rsidRPr="009755ED">
        <w:rPr>
          <w:color w:val="1F497D" w:themeColor="text2"/>
        </w:rPr>
        <w:t xml:space="preserve"> centrale</w:t>
      </w:r>
    </w:p>
    <w:p w:rsidR="003924ED" w:rsidRPr="009755ED" w:rsidRDefault="00A123D5" w:rsidP="003924ED">
      <w:pPr>
        <w:spacing w:after="0"/>
        <w:ind w:firstLine="708"/>
        <w:rPr>
          <w:color w:val="1F497D" w:themeColor="text2"/>
        </w:rPr>
      </w:pPr>
      <w:sdt>
        <w:sdtPr>
          <w:rPr>
            <w:color w:val="1F497D" w:themeColor="text2"/>
          </w:rPr>
          <w:id w:val="592208445"/>
          <w14:checkbox>
            <w14:checked w14:val="0"/>
            <w14:checkedState w14:val="2612" w14:font="MS Gothic"/>
            <w14:uncheckedState w14:val="2610" w14:font="MS Gothic"/>
          </w14:checkbox>
        </w:sdtPr>
        <w:sdtEndPr/>
        <w:sdtContent>
          <w:r w:rsidR="00140792">
            <w:rPr>
              <w:rFonts w:ascii="MS Gothic" w:eastAsia="MS Gothic" w:hAnsi="MS Gothic" w:hint="eastAsia"/>
              <w:color w:val="1F497D" w:themeColor="text2"/>
            </w:rPr>
            <w:t>☐</w:t>
          </w:r>
        </w:sdtContent>
      </w:sdt>
      <w:r w:rsidR="003924ED">
        <w:rPr>
          <w:color w:val="1F497D" w:themeColor="text2"/>
        </w:rPr>
        <w:t xml:space="preserve"> </w:t>
      </w:r>
      <w:r w:rsidR="003924ED" w:rsidRPr="009755ED">
        <w:rPr>
          <w:color w:val="1F497D" w:themeColor="text2"/>
        </w:rPr>
        <w:t xml:space="preserve">Voie </w:t>
      </w:r>
      <w:r w:rsidR="003924ED">
        <w:rPr>
          <w:color w:val="1F497D" w:themeColor="text2"/>
        </w:rPr>
        <w:t xml:space="preserve">veineuse </w:t>
      </w:r>
      <w:r w:rsidR="003924ED" w:rsidRPr="009755ED">
        <w:rPr>
          <w:color w:val="1F497D" w:themeColor="text2"/>
        </w:rPr>
        <w:t>périphérique</w:t>
      </w:r>
    </w:p>
    <w:p w:rsidR="003924ED" w:rsidRPr="009755ED" w:rsidRDefault="00A123D5" w:rsidP="003924ED">
      <w:pPr>
        <w:spacing w:after="0"/>
        <w:ind w:firstLine="708"/>
        <w:rPr>
          <w:color w:val="1F497D" w:themeColor="text2"/>
        </w:rPr>
      </w:pPr>
      <w:sdt>
        <w:sdtPr>
          <w:rPr>
            <w:color w:val="1F497D" w:themeColor="text2"/>
          </w:rPr>
          <w:id w:val="416301457"/>
          <w14:checkbox>
            <w14:checked w14:val="0"/>
            <w14:checkedState w14:val="2612" w14:font="MS Gothic"/>
            <w14:uncheckedState w14:val="2610" w14:font="MS Gothic"/>
          </w14:checkbox>
        </w:sdtPr>
        <w:sdtEndPr/>
        <w:sdtContent>
          <w:r w:rsidR="003924ED">
            <w:rPr>
              <w:rFonts w:ascii="MS Gothic" w:eastAsia="MS Gothic" w:hAnsi="MS Gothic" w:hint="eastAsia"/>
              <w:color w:val="1F497D" w:themeColor="text2"/>
            </w:rPr>
            <w:t>☐</w:t>
          </w:r>
        </w:sdtContent>
      </w:sdt>
      <w:r w:rsidR="003924ED">
        <w:rPr>
          <w:color w:val="1F497D" w:themeColor="text2"/>
        </w:rPr>
        <w:t xml:space="preserve"> </w:t>
      </w:r>
      <w:r w:rsidR="003924ED" w:rsidRPr="009755ED">
        <w:rPr>
          <w:color w:val="1F497D" w:themeColor="text2"/>
        </w:rPr>
        <w:t>Non précisée</w:t>
      </w:r>
    </w:p>
    <w:p w:rsidR="003924ED" w:rsidRPr="00A3052C" w:rsidRDefault="003924ED" w:rsidP="003924ED">
      <w:pPr>
        <w:pStyle w:val="Paragraphedeliste"/>
        <w:spacing w:after="0"/>
        <w:rPr>
          <w:color w:val="1F497D" w:themeColor="text2"/>
          <w:sz w:val="14"/>
        </w:rPr>
      </w:pPr>
    </w:p>
    <w:p w:rsidR="003924ED" w:rsidRPr="0029774C" w:rsidRDefault="003924ED" w:rsidP="00A3052C">
      <w:pPr>
        <w:pStyle w:val="Paragraphedeliste"/>
        <w:numPr>
          <w:ilvl w:val="0"/>
          <w:numId w:val="5"/>
        </w:numPr>
        <w:spacing w:after="0"/>
        <w:rPr>
          <w:color w:val="1F497D" w:themeColor="text2"/>
        </w:rPr>
      </w:pPr>
      <w:r w:rsidRPr="0029774C">
        <w:rPr>
          <w:color w:val="1F497D" w:themeColor="text2"/>
        </w:rPr>
        <w:t xml:space="preserve">Quel est </w:t>
      </w:r>
      <w:r w:rsidR="00140792">
        <w:rPr>
          <w:color w:val="1F497D" w:themeColor="text2"/>
        </w:rPr>
        <w:t>le mode d’administration prescrit</w:t>
      </w:r>
      <w:r w:rsidRPr="0029774C">
        <w:rPr>
          <w:color w:val="1F497D" w:themeColor="text2"/>
        </w:rPr>
        <w:t> ?</w:t>
      </w:r>
    </w:p>
    <w:p w:rsidR="003924ED" w:rsidRPr="009755ED" w:rsidRDefault="00A123D5" w:rsidP="003924ED">
      <w:pPr>
        <w:spacing w:after="0"/>
        <w:ind w:firstLine="708"/>
        <w:rPr>
          <w:color w:val="1F497D" w:themeColor="text2"/>
        </w:rPr>
      </w:pPr>
      <w:sdt>
        <w:sdtPr>
          <w:rPr>
            <w:color w:val="1F497D" w:themeColor="text2"/>
          </w:rPr>
          <w:id w:val="-1512527464"/>
          <w14:checkbox>
            <w14:checked w14:val="0"/>
            <w14:checkedState w14:val="2612" w14:font="MS Gothic"/>
            <w14:uncheckedState w14:val="2610" w14:font="MS Gothic"/>
          </w14:checkbox>
        </w:sdtPr>
        <w:sdtEndPr/>
        <w:sdtContent>
          <w:r w:rsidR="003924ED">
            <w:rPr>
              <w:rFonts w:ascii="MS Gothic" w:eastAsia="MS Gothic" w:hAnsi="MS Gothic" w:hint="eastAsia"/>
              <w:color w:val="1F497D" w:themeColor="text2"/>
            </w:rPr>
            <w:t>☐</w:t>
          </w:r>
        </w:sdtContent>
      </w:sdt>
      <w:r w:rsidR="003924ED">
        <w:rPr>
          <w:color w:val="1F497D" w:themeColor="text2"/>
        </w:rPr>
        <w:t xml:space="preserve"> </w:t>
      </w:r>
      <w:r w:rsidR="003924ED" w:rsidRPr="009755ED">
        <w:rPr>
          <w:color w:val="1F497D" w:themeColor="text2"/>
        </w:rPr>
        <w:t>Perfusion par gravité</w:t>
      </w:r>
    </w:p>
    <w:p w:rsidR="003924ED" w:rsidRDefault="00A123D5" w:rsidP="003924ED">
      <w:pPr>
        <w:spacing w:after="0"/>
        <w:ind w:firstLine="708"/>
        <w:rPr>
          <w:color w:val="1F497D" w:themeColor="text2"/>
        </w:rPr>
      </w:pPr>
      <w:sdt>
        <w:sdtPr>
          <w:rPr>
            <w:color w:val="1F497D" w:themeColor="text2"/>
          </w:rPr>
          <w:id w:val="-2060929354"/>
          <w14:checkbox>
            <w14:checked w14:val="0"/>
            <w14:checkedState w14:val="2612" w14:font="MS Gothic"/>
            <w14:uncheckedState w14:val="2610" w14:font="MS Gothic"/>
          </w14:checkbox>
        </w:sdtPr>
        <w:sdtEndPr/>
        <w:sdtContent>
          <w:r w:rsidR="003924ED">
            <w:rPr>
              <w:rFonts w:ascii="MS Gothic" w:eastAsia="MS Gothic" w:hAnsi="MS Gothic" w:hint="eastAsia"/>
              <w:color w:val="1F497D" w:themeColor="text2"/>
            </w:rPr>
            <w:t>☐</w:t>
          </w:r>
        </w:sdtContent>
      </w:sdt>
      <w:r w:rsidR="003924ED">
        <w:rPr>
          <w:color w:val="1F497D" w:themeColor="text2"/>
        </w:rPr>
        <w:t xml:space="preserve"> Perfusion par pompe volumétrique</w:t>
      </w:r>
    </w:p>
    <w:p w:rsidR="003924ED" w:rsidRPr="009755ED" w:rsidRDefault="00A123D5" w:rsidP="003924ED">
      <w:pPr>
        <w:spacing w:after="0"/>
        <w:ind w:firstLine="708"/>
        <w:rPr>
          <w:color w:val="1F497D" w:themeColor="text2"/>
        </w:rPr>
      </w:pPr>
      <w:sdt>
        <w:sdtPr>
          <w:rPr>
            <w:color w:val="1F497D" w:themeColor="text2"/>
          </w:rPr>
          <w:id w:val="-683513888"/>
          <w14:checkbox>
            <w14:checked w14:val="0"/>
            <w14:checkedState w14:val="2612" w14:font="MS Gothic"/>
            <w14:uncheckedState w14:val="2610" w14:font="MS Gothic"/>
          </w14:checkbox>
        </w:sdtPr>
        <w:sdtEndPr/>
        <w:sdtContent>
          <w:r w:rsidR="003924ED">
            <w:rPr>
              <w:rFonts w:ascii="MS Gothic" w:eastAsia="MS Gothic" w:hAnsi="MS Gothic" w:hint="eastAsia"/>
              <w:color w:val="1F497D" w:themeColor="text2"/>
            </w:rPr>
            <w:t>☐</w:t>
          </w:r>
        </w:sdtContent>
      </w:sdt>
      <w:r w:rsidR="003924ED">
        <w:rPr>
          <w:color w:val="1F497D" w:themeColor="text2"/>
        </w:rPr>
        <w:t xml:space="preserve"> Perfusion par p</w:t>
      </w:r>
      <w:r w:rsidR="003924ED" w:rsidRPr="009755ED">
        <w:rPr>
          <w:color w:val="1F497D" w:themeColor="text2"/>
        </w:rPr>
        <w:t>ousse seringue électrique</w:t>
      </w:r>
    </w:p>
    <w:p w:rsidR="003924ED" w:rsidRPr="009755ED" w:rsidRDefault="00A123D5" w:rsidP="003924ED">
      <w:pPr>
        <w:spacing w:after="0"/>
        <w:ind w:firstLine="708"/>
        <w:rPr>
          <w:color w:val="1F497D" w:themeColor="text2"/>
        </w:rPr>
      </w:pPr>
      <w:sdt>
        <w:sdtPr>
          <w:rPr>
            <w:color w:val="1F497D" w:themeColor="text2"/>
          </w:rPr>
          <w:id w:val="1822388400"/>
          <w14:checkbox>
            <w14:checked w14:val="0"/>
            <w14:checkedState w14:val="2612" w14:font="MS Gothic"/>
            <w14:uncheckedState w14:val="2610" w14:font="MS Gothic"/>
          </w14:checkbox>
        </w:sdtPr>
        <w:sdtEndPr/>
        <w:sdtContent>
          <w:r w:rsidR="003924ED">
            <w:rPr>
              <w:rFonts w:ascii="MS Gothic" w:eastAsia="MS Gothic" w:hAnsi="MS Gothic" w:hint="eastAsia"/>
              <w:color w:val="1F497D" w:themeColor="text2"/>
            </w:rPr>
            <w:t>☐</w:t>
          </w:r>
        </w:sdtContent>
      </w:sdt>
      <w:r w:rsidR="003924ED">
        <w:rPr>
          <w:color w:val="1F497D" w:themeColor="text2"/>
        </w:rPr>
        <w:t xml:space="preserve"> Autre, précisez : </w:t>
      </w:r>
      <w:sdt>
        <w:sdtPr>
          <w:rPr>
            <w:color w:val="1F497D" w:themeColor="text2"/>
          </w:rPr>
          <w:id w:val="-270943585"/>
          <w:placeholder>
            <w:docPart w:val="786A28AA401740BBAF5E742B65C12E80"/>
          </w:placeholder>
          <w:showingPlcHdr/>
        </w:sdtPr>
        <w:sdtEndPr/>
        <w:sdtContent>
          <w:r w:rsidR="003924ED" w:rsidRPr="00306A71">
            <w:rPr>
              <w:rStyle w:val="Textedelespacerserv"/>
            </w:rPr>
            <w:t>Cliquez ici pour taper du texte.</w:t>
          </w:r>
        </w:sdtContent>
      </w:sdt>
    </w:p>
    <w:p w:rsidR="003924ED" w:rsidRPr="00A3052C" w:rsidRDefault="003924ED" w:rsidP="003924ED">
      <w:pPr>
        <w:pStyle w:val="Paragraphedeliste"/>
        <w:spacing w:after="0"/>
        <w:rPr>
          <w:color w:val="1F497D" w:themeColor="text2"/>
          <w:sz w:val="14"/>
        </w:rPr>
      </w:pPr>
    </w:p>
    <w:p w:rsidR="003924ED" w:rsidRPr="00F1122C" w:rsidRDefault="00140792" w:rsidP="00A3052C">
      <w:pPr>
        <w:pStyle w:val="Paragraphedeliste"/>
        <w:numPr>
          <w:ilvl w:val="0"/>
          <w:numId w:val="5"/>
        </w:numPr>
        <w:spacing w:after="0"/>
        <w:rPr>
          <w:color w:val="1F497D" w:themeColor="text2"/>
        </w:rPr>
      </w:pPr>
      <w:r>
        <w:rPr>
          <w:color w:val="1F497D" w:themeColor="text2"/>
        </w:rPr>
        <w:t>Quelle est la vitesse de</w:t>
      </w:r>
      <w:r w:rsidR="003924ED" w:rsidRPr="00F1122C">
        <w:rPr>
          <w:color w:val="1F497D" w:themeColor="text2"/>
        </w:rPr>
        <w:t xml:space="preserve"> perfusion</w:t>
      </w:r>
      <w:r>
        <w:rPr>
          <w:color w:val="1F497D" w:themeColor="text2"/>
        </w:rPr>
        <w:t xml:space="preserve"> prescrite</w:t>
      </w:r>
      <w:r w:rsidR="003924ED" w:rsidRPr="00F1122C">
        <w:rPr>
          <w:color w:val="1F497D" w:themeColor="text2"/>
        </w:rPr>
        <w:t xml:space="preserve"> ?</w:t>
      </w:r>
    </w:p>
    <w:p w:rsidR="003924ED" w:rsidRPr="009755ED" w:rsidRDefault="00A123D5" w:rsidP="003924ED">
      <w:pPr>
        <w:spacing w:after="0"/>
        <w:ind w:firstLine="708"/>
        <w:rPr>
          <w:color w:val="1F497D" w:themeColor="text2"/>
        </w:rPr>
      </w:pPr>
      <w:sdt>
        <w:sdtPr>
          <w:rPr>
            <w:color w:val="1F497D" w:themeColor="text2"/>
          </w:rPr>
          <w:id w:val="1889148270"/>
          <w14:checkbox>
            <w14:checked w14:val="0"/>
            <w14:checkedState w14:val="2612" w14:font="MS Gothic"/>
            <w14:uncheckedState w14:val="2610" w14:font="MS Gothic"/>
          </w14:checkbox>
        </w:sdtPr>
        <w:sdtEndPr/>
        <w:sdtContent>
          <w:r w:rsidR="003924ED">
            <w:rPr>
              <w:rFonts w:ascii="MS Gothic" w:eastAsia="MS Gothic" w:hAnsi="MS Gothic" w:hint="eastAsia"/>
              <w:color w:val="1F497D" w:themeColor="text2"/>
            </w:rPr>
            <w:t>☐</w:t>
          </w:r>
        </w:sdtContent>
      </w:sdt>
      <w:r w:rsidR="003924ED">
        <w:rPr>
          <w:color w:val="1F497D" w:themeColor="text2"/>
        </w:rPr>
        <w:t xml:space="preserve"> Lente ou ≤ 1 g/h ou ≤ </w:t>
      </w:r>
      <w:r w:rsidR="003924ED" w:rsidRPr="009755ED">
        <w:rPr>
          <w:color w:val="1F497D" w:themeColor="text2"/>
        </w:rPr>
        <w:t xml:space="preserve">15 </w:t>
      </w:r>
      <w:proofErr w:type="spellStart"/>
      <w:r w:rsidR="003924ED" w:rsidRPr="009755ED">
        <w:rPr>
          <w:color w:val="1F497D" w:themeColor="text2"/>
        </w:rPr>
        <w:t>mmol</w:t>
      </w:r>
      <w:proofErr w:type="spellEnd"/>
      <w:r w:rsidR="003924ED" w:rsidRPr="009755ED">
        <w:rPr>
          <w:color w:val="1F497D" w:themeColor="text2"/>
        </w:rPr>
        <w:t>/h</w:t>
      </w:r>
    </w:p>
    <w:p w:rsidR="003924ED" w:rsidRPr="009755ED" w:rsidRDefault="00A123D5" w:rsidP="003924ED">
      <w:pPr>
        <w:spacing w:after="0"/>
        <w:ind w:firstLine="708"/>
        <w:rPr>
          <w:color w:val="1F497D" w:themeColor="text2"/>
        </w:rPr>
      </w:pPr>
      <w:sdt>
        <w:sdtPr>
          <w:rPr>
            <w:color w:val="1F497D" w:themeColor="text2"/>
          </w:rPr>
          <w:id w:val="-1174259775"/>
          <w14:checkbox>
            <w14:checked w14:val="0"/>
            <w14:checkedState w14:val="2612" w14:font="MS Gothic"/>
            <w14:uncheckedState w14:val="2610" w14:font="MS Gothic"/>
          </w14:checkbox>
        </w:sdtPr>
        <w:sdtEndPr/>
        <w:sdtContent>
          <w:r w:rsidR="003924ED">
            <w:rPr>
              <w:rFonts w:ascii="MS Gothic" w:eastAsia="MS Gothic" w:hAnsi="MS Gothic" w:hint="eastAsia"/>
              <w:color w:val="1F497D" w:themeColor="text2"/>
            </w:rPr>
            <w:t>☐</w:t>
          </w:r>
        </w:sdtContent>
      </w:sdt>
      <w:r w:rsidR="003924ED">
        <w:rPr>
          <w:color w:val="1F497D" w:themeColor="text2"/>
        </w:rPr>
        <w:t xml:space="preserve"> &gt; 1 g/h ou &gt; </w:t>
      </w:r>
      <w:r w:rsidR="003924ED" w:rsidRPr="009755ED">
        <w:rPr>
          <w:color w:val="1F497D" w:themeColor="text2"/>
        </w:rPr>
        <w:t xml:space="preserve">15 </w:t>
      </w:r>
      <w:proofErr w:type="spellStart"/>
      <w:r w:rsidR="003924ED" w:rsidRPr="009755ED">
        <w:rPr>
          <w:color w:val="1F497D" w:themeColor="text2"/>
        </w:rPr>
        <w:t>mmol</w:t>
      </w:r>
      <w:proofErr w:type="spellEnd"/>
      <w:r w:rsidR="003924ED" w:rsidRPr="009755ED">
        <w:rPr>
          <w:color w:val="1F497D" w:themeColor="text2"/>
        </w:rPr>
        <w:t>/h</w:t>
      </w:r>
      <w:r w:rsidR="00486EB9">
        <w:rPr>
          <w:color w:val="1F497D" w:themeColor="text2"/>
        </w:rPr>
        <w:t xml:space="preserve">. Précisez : </w:t>
      </w:r>
      <w:sdt>
        <w:sdtPr>
          <w:rPr>
            <w:color w:val="1F497D" w:themeColor="text2"/>
          </w:rPr>
          <w:id w:val="-1121680241"/>
          <w:showingPlcHdr/>
        </w:sdtPr>
        <w:sdtEndPr/>
        <w:sdtContent>
          <w:r w:rsidR="00486EB9" w:rsidRPr="00306A71">
            <w:rPr>
              <w:rStyle w:val="Textedelespacerserv"/>
            </w:rPr>
            <w:t>Cliquez ici pour taper du texte.</w:t>
          </w:r>
        </w:sdtContent>
      </w:sdt>
    </w:p>
    <w:p w:rsidR="00A3052C" w:rsidRDefault="00A123D5" w:rsidP="00140792">
      <w:pPr>
        <w:spacing w:after="0"/>
        <w:ind w:firstLine="708"/>
        <w:rPr>
          <w:color w:val="1F497D" w:themeColor="text2"/>
        </w:rPr>
      </w:pPr>
      <w:sdt>
        <w:sdtPr>
          <w:rPr>
            <w:color w:val="1F497D" w:themeColor="text2"/>
          </w:rPr>
          <w:id w:val="871729738"/>
          <w14:checkbox>
            <w14:checked w14:val="0"/>
            <w14:checkedState w14:val="2612" w14:font="MS Gothic"/>
            <w14:uncheckedState w14:val="2610" w14:font="MS Gothic"/>
          </w14:checkbox>
        </w:sdtPr>
        <w:sdtEndPr/>
        <w:sdtContent>
          <w:r w:rsidR="003924ED">
            <w:rPr>
              <w:rFonts w:ascii="MS Gothic" w:eastAsia="MS Gothic" w:hAnsi="MS Gothic" w:hint="eastAsia"/>
              <w:color w:val="1F497D" w:themeColor="text2"/>
            </w:rPr>
            <w:t>☐</w:t>
          </w:r>
        </w:sdtContent>
      </w:sdt>
      <w:r w:rsidR="003924ED">
        <w:rPr>
          <w:color w:val="1F497D" w:themeColor="text2"/>
        </w:rPr>
        <w:t xml:space="preserve"> </w:t>
      </w:r>
      <w:r w:rsidR="00CA77FA">
        <w:rPr>
          <w:color w:val="1F497D" w:themeColor="text2"/>
        </w:rPr>
        <w:t>Non</w:t>
      </w:r>
      <w:r w:rsidR="003924ED">
        <w:rPr>
          <w:color w:val="1F497D" w:themeColor="text2"/>
        </w:rPr>
        <w:t xml:space="preserve"> </w:t>
      </w:r>
      <w:r w:rsidR="00CA77FA" w:rsidRPr="009755ED">
        <w:rPr>
          <w:color w:val="1F497D" w:themeColor="text2"/>
        </w:rPr>
        <w:t>précisée</w:t>
      </w:r>
    </w:p>
    <w:p w:rsidR="00140792" w:rsidRPr="00140792" w:rsidRDefault="00140792" w:rsidP="00140792">
      <w:pPr>
        <w:spacing w:after="0"/>
        <w:ind w:firstLine="708"/>
        <w:rPr>
          <w:color w:val="1F497D" w:themeColor="text2"/>
          <w:sz w:val="14"/>
        </w:rPr>
      </w:pPr>
    </w:p>
    <w:p w:rsidR="003924ED" w:rsidRPr="00F1122C" w:rsidRDefault="003924ED" w:rsidP="00A3052C">
      <w:pPr>
        <w:pStyle w:val="Paragraphedeliste"/>
        <w:numPr>
          <w:ilvl w:val="0"/>
          <w:numId w:val="5"/>
        </w:numPr>
        <w:spacing w:after="0"/>
        <w:rPr>
          <w:color w:val="1F497D" w:themeColor="text2"/>
        </w:rPr>
      </w:pPr>
      <w:r w:rsidRPr="00F1122C">
        <w:rPr>
          <w:color w:val="1F497D" w:themeColor="text2"/>
        </w:rPr>
        <w:t xml:space="preserve">La perfusion prescrite </w:t>
      </w:r>
      <w:r>
        <w:rPr>
          <w:color w:val="1F497D" w:themeColor="text2"/>
        </w:rPr>
        <w:t>correspond-elle à une solution</w:t>
      </w:r>
      <w:r w:rsidRPr="00F1122C">
        <w:rPr>
          <w:color w:val="1F497D" w:themeColor="text2"/>
        </w:rPr>
        <w:t xml:space="preserve"> prête à l’emploi de </w:t>
      </w:r>
      <w:r>
        <w:rPr>
          <w:color w:val="1F497D" w:themeColor="text2"/>
        </w:rPr>
        <w:t xml:space="preserve">type </w:t>
      </w:r>
      <w:proofErr w:type="spellStart"/>
      <w:r w:rsidRPr="00F1122C">
        <w:rPr>
          <w:color w:val="1F497D" w:themeColor="text2"/>
        </w:rPr>
        <w:t>polyionique</w:t>
      </w:r>
      <w:proofErr w:type="spellEnd"/>
      <w:r w:rsidRPr="00F1122C">
        <w:rPr>
          <w:color w:val="1F497D" w:themeColor="text2"/>
        </w:rPr>
        <w:t> ?</w:t>
      </w:r>
    </w:p>
    <w:p w:rsidR="003924ED" w:rsidRPr="009755ED" w:rsidRDefault="00A123D5" w:rsidP="003924ED">
      <w:pPr>
        <w:spacing w:after="0"/>
        <w:ind w:firstLine="708"/>
        <w:rPr>
          <w:color w:val="1F497D" w:themeColor="text2"/>
        </w:rPr>
      </w:pPr>
      <w:sdt>
        <w:sdtPr>
          <w:rPr>
            <w:color w:val="1F497D" w:themeColor="text2"/>
          </w:rPr>
          <w:id w:val="-933048876"/>
          <w14:checkbox>
            <w14:checked w14:val="0"/>
            <w14:checkedState w14:val="2612" w14:font="MS Gothic"/>
            <w14:uncheckedState w14:val="2610" w14:font="MS Gothic"/>
          </w14:checkbox>
        </w:sdtPr>
        <w:sdtEndPr/>
        <w:sdtContent>
          <w:r w:rsidR="003924ED">
            <w:rPr>
              <w:rFonts w:ascii="MS Gothic" w:eastAsia="MS Gothic" w:hAnsi="MS Gothic" w:hint="eastAsia"/>
              <w:color w:val="1F497D" w:themeColor="text2"/>
            </w:rPr>
            <w:t>☐</w:t>
          </w:r>
        </w:sdtContent>
      </w:sdt>
      <w:r w:rsidR="003924ED">
        <w:rPr>
          <w:color w:val="1F497D" w:themeColor="text2"/>
        </w:rPr>
        <w:t xml:space="preserve"> </w:t>
      </w:r>
      <w:r w:rsidR="003924ED" w:rsidRPr="009755ED">
        <w:rPr>
          <w:color w:val="1F497D" w:themeColor="text2"/>
        </w:rPr>
        <w:t>Oui</w:t>
      </w:r>
    </w:p>
    <w:p w:rsidR="003924ED" w:rsidRDefault="00A123D5" w:rsidP="003924ED">
      <w:pPr>
        <w:spacing w:after="0"/>
        <w:ind w:firstLine="708"/>
        <w:rPr>
          <w:color w:val="1F497D" w:themeColor="text2"/>
        </w:rPr>
      </w:pPr>
      <w:sdt>
        <w:sdtPr>
          <w:rPr>
            <w:color w:val="1F497D" w:themeColor="text2"/>
          </w:rPr>
          <w:id w:val="-1512749993"/>
          <w14:checkbox>
            <w14:checked w14:val="0"/>
            <w14:checkedState w14:val="2612" w14:font="MS Gothic"/>
            <w14:uncheckedState w14:val="2610" w14:font="MS Gothic"/>
          </w14:checkbox>
        </w:sdtPr>
        <w:sdtEndPr/>
        <w:sdtContent>
          <w:r w:rsidR="000C7490">
            <w:rPr>
              <w:rFonts w:ascii="MS Gothic" w:eastAsia="MS Gothic" w:hAnsi="MS Gothic" w:hint="eastAsia"/>
              <w:color w:val="1F497D" w:themeColor="text2"/>
            </w:rPr>
            <w:t>☐</w:t>
          </w:r>
        </w:sdtContent>
      </w:sdt>
      <w:r w:rsidR="003924ED">
        <w:rPr>
          <w:color w:val="1F497D" w:themeColor="text2"/>
        </w:rPr>
        <w:t xml:space="preserve"> N</w:t>
      </w:r>
      <w:r w:rsidR="003924ED" w:rsidRPr="009755ED">
        <w:rPr>
          <w:color w:val="1F497D" w:themeColor="text2"/>
        </w:rPr>
        <w:t>on</w:t>
      </w:r>
    </w:p>
    <w:p w:rsidR="00140792" w:rsidRPr="00140792" w:rsidRDefault="00140792" w:rsidP="00140792">
      <w:pPr>
        <w:spacing w:after="0"/>
        <w:rPr>
          <w:color w:val="1F497D" w:themeColor="text2"/>
          <w:sz w:val="16"/>
        </w:rPr>
      </w:pPr>
    </w:p>
    <w:p w:rsidR="00140792" w:rsidRDefault="00140792" w:rsidP="00140792">
      <w:pPr>
        <w:pStyle w:val="Paragraphedeliste"/>
        <w:numPr>
          <w:ilvl w:val="0"/>
          <w:numId w:val="5"/>
        </w:numPr>
        <w:spacing w:after="0"/>
        <w:rPr>
          <w:color w:val="1F497D" w:themeColor="text2"/>
        </w:rPr>
      </w:pPr>
      <w:r>
        <w:rPr>
          <w:color w:val="1F497D" w:themeColor="text2"/>
        </w:rPr>
        <w:t xml:space="preserve">Des médicaments par voie orale </w:t>
      </w:r>
      <w:r w:rsidR="000C7490">
        <w:rPr>
          <w:color w:val="1F497D" w:themeColor="text2"/>
        </w:rPr>
        <w:t xml:space="preserve">ou sonde nasogastrique </w:t>
      </w:r>
      <w:r>
        <w:rPr>
          <w:color w:val="1F497D" w:themeColor="text2"/>
        </w:rPr>
        <w:t>sont-ils prescrits ?</w:t>
      </w:r>
    </w:p>
    <w:p w:rsidR="00140792" w:rsidRDefault="00A123D5" w:rsidP="00140792">
      <w:pPr>
        <w:pStyle w:val="Paragraphedeliste"/>
        <w:spacing w:after="0"/>
        <w:ind w:left="360" w:firstLine="348"/>
        <w:rPr>
          <w:rFonts w:eastAsia="MS Gothic"/>
          <w:color w:val="1F497D" w:themeColor="text2"/>
        </w:rPr>
      </w:pPr>
      <w:sdt>
        <w:sdtPr>
          <w:rPr>
            <w:rFonts w:ascii="MS Gothic" w:eastAsia="MS Gothic" w:hAnsi="MS Gothic"/>
            <w:color w:val="1F497D" w:themeColor="text2"/>
          </w:rPr>
          <w:id w:val="2009552999"/>
          <w14:checkbox>
            <w14:checked w14:val="0"/>
            <w14:checkedState w14:val="2612" w14:font="MS Gothic"/>
            <w14:uncheckedState w14:val="2610" w14:font="MS Gothic"/>
          </w14:checkbox>
        </w:sdtPr>
        <w:sdtEndPr/>
        <w:sdtContent>
          <w:r w:rsidR="00140792">
            <w:rPr>
              <w:rFonts w:ascii="MS Gothic" w:eastAsia="MS Gothic" w:hAnsi="MS Gothic" w:hint="eastAsia"/>
              <w:color w:val="1F497D" w:themeColor="text2"/>
            </w:rPr>
            <w:t>☐</w:t>
          </w:r>
        </w:sdtContent>
      </w:sdt>
      <w:r w:rsidR="00140792" w:rsidRPr="00A3052C">
        <w:rPr>
          <w:color w:val="1F497D" w:themeColor="text2"/>
        </w:rPr>
        <w:t xml:space="preserve"> </w:t>
      </w:r>
      <w:r w:rsidR="00140792">
        <w:rPr>
          <w:color w:val="1F497D" w:themeColor="text2"/>
        </w:rPr>
        <w:t>Oui</w:t>
      </w:r>
      <w:r w:rsidR="00140792" w:rsidRPr="00A3052C">
        <w:rPr>
          <w:color w:val="1F497D" w:themeColor="text2"/>
        </w:rPr>
        <w:tab/>
      </w:r>
      <w:r w:rsidR="00140792" w:rsidRPr="00A3052C">
        <w:rPr>
          <w:color w:val="1F497D" w:themeColor="text2"/>
        </w:rPr>
        <w:tab/>
      </w:r>
      <w:r w:rsidR="00140792">
        <w:rPr>
          <w:color w:val="1F497D" w:themeColor="text2"/>
        </w:rPr>
        <w:t xml:space="preserve"> </w:t>
      </w:r>
      <w:r w:rsidR="00140792">
        <w:rPr>
          <w:color w:val="1F497D" w:themeColor="text2"/>
        </w:rPr>
        <w:tab/>
      </w:r>
      <w:sdt>
        <w:sdtPr>
          <w:rPr>
            <w:rFonts w:ascii="MS Gothic" w:eastAsia="MS Gothic" w:hAnsi="MS Gothic"/>
            <w:color w:val="1F497D" w:themeColor="text2"/>
          </w:rPr>
          <w:id w:val="-1332673068"/>
          <w14:checkbox>
            <w14:checked w14:val="0"/>
            <w14:checkedState w14:val="2612" w14:font="MS Gothic"/>
            <w14:uncheckedState w14:val="2610" w14:font="MS Gothic"/>
          </w14:checkbox>
        </w:sdtPr>
        <w:sdtEndPr/>
        <w:sdtContent>
          <w:r w:rsidR="00140792" w:rsidRPr="00A3052C">
            <w:rPr>
              <w:rFonts w:ascii="MS Gothic" w:eastAsia="MS Gothic" w:hAnsi="MS Gothic" w:hint="eastAsia"/>
              <w:color w:val="1F497D" w:themeColor="text2"/>
            </w:rPr>
            <w:t>☐</w:t>
          </w:r>
        </w:sdtContent>
      </w:sdt>
      <w:r w:rsidR="00140792">
        <w:rPr>
          <w:rFonts w:ascii="MS Gothic" w:eastAsia="MS Gothic" w:hAnsi="MS Gothic"/>
          <w:color w:val="1F497D" w:themeColor="text2"/>
        </w:rPr>
        <w:t xml:space="preserve"> </w:t>
      </w:r>
      <w:r w:rsidR="00140792">
        <w:rPr>
          <w:rFonts w:eastAsia="MS Gothic"/>
          <w:color w:val="1F497D" w:themeColor="text2"/>
        </w:rPr>
        <w:t>N</w:t>
      </w:r>
      <w:r w:rsidR="00140792" w:rsidRPr="00A3052C">
        <w:rPr>
          <w:rFonts w:eastAsia="MS Gothic"/>
          <w:color w:val="1F497D" w:themeColor="text2"/>
        </w:rPr>
        <w:t>on</w:t>
      </w:r>
    </w:p>
    <w:p w:rsidR="00F33641" w:rsidRDefault="00F33641" w:rsidP="00140792">
      <w:pPr>
        <w:pStyle w:val="Paragraphedeliste"/>
        <w:spacing w:after="0"/>
        <w:ind w:left="360" w:firstLine="348"/>
        <w:rPr>
          <w:color w:val="1F497D" w:themeColor="text2"/>
        </w:rPr>
      </w:pPr>
    </w:p>
    <w:p w:rsidR="005151E6" w:rsidRDefault="005151E6" w:rsidP="00140792">
      <w:pPr>
        <w:pStyle w:val="Paragraphedeliste"/>
        <w:spacing w:after="0"/>
        <w:ind w:left="360" w:firstLine="348"/>
        <w:rPr>
          <w:color w:val="1F497D" w:themeColor="text2"/>
        </w:rPr>
      </w:pPr>
    </w:p>
    <w:p w:rsidR="005151E6" w:rsidRPr="003924ED" w:rsidRDefault="005151E6" w:rsidP="005151E6">
      <w:pPr>
        <w:spacing w:after="0"/>
        <w:jc w:val="center"/>
        <w:rPr>
          <w:b/>
        </w:rPr>
      </w:pPr>
      <w:r w:rsidRPr="003924ED">
        <w:rPr>
          <w:b/>
        </w:rPr>
        <w:t>*Annexe : grille d’audit</w:t>
      </w:r>
      <w:r>
        <w:rPr>
          <w:b/>
        </w:rPr>
        <w:t xml:space="preserve"> 2</w:t>
      </w:r>
      <w:r w:rsidRPr="003924ED">
        <w:rPr>
          <w:b/>
        </w:rPr>
        <w:t>*</w:t>
      </w:r>
    </w:p>
    <w:p w:rsidR="005151E6" w:rsidRPr="0029774C" w:rsidRDefault="005151E6" w:rsidP="005151E6">
      <w:pPr>
        <w:spacing w:after="0"/>
        <w:jc w:val="center"/>
        <w:rPr>
          <w:b/>
          <w:color w:val="1F497D" w:themeColor="text2"/>
        </w:rPr>
      </w:pPr>
      <w:r w:rsidRPr="003924ED">
        <w:rPr>
          <w:b/>
          <w:noProof/>
          <w:color w:val="1F497D" w:themeColor="text2"/>
          <w:sz w:val="28"/>
          <w:lang w:eastAsia="fr-FR"/>
        </w:rPr>
        <mc:AlternateContent>
          <mc:Choice Requires="wps">
            <w:drawing>
              <wp:anchor distT="0" distB="0" distL="114300" distR="114300" simplePos="0" relativeHeight="251666432" behindDoc="0" locked="0" layoutInCell="1" allowOverlap="1" wp14:anchorId="08D69801" wp14:editId="2B92064D">
                <wp:simplePos x="0" y="0"/>
                <wp:positionH relativeFrom="column">
                  <wp:posOffset>5706745</wp:posOffset>
                </wp:positionH>
                <wp:positionV relativeFrom="paragraph">
                  <wp:posOffset>188595</wp:posOffset>
                </wp:positionV>
                <wp:extent cx="76200" cy="539750"/>
                <wp:effectExtent l="57150" t="57150" r="76200" b="88900"/>
                <wp:wrapThrough wrapText="bothSides">
                  <wp:wrapPolygon edited="0">
                    <wp:start x="-16200" y="-2287"/>
                    <wp:lineTo x="-10800" y="24395"/>
                    <wp:lineTo x="27000" y="24395"/>
                    <wp:lineTo x="27000" y="23633"/>
                    <wp:lineTo x="37800" y="12198"/>
                    <wp:lineTo x="32400" y="-2287"/>
                    <wp:lineTo x="-16200" y="-2287"/>
                  </wp:wrapPolygon>
                </wp:wrapThrough>
                <wp:docPr id="4" name="Parenthèse fermant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9750"/>
                        </a:xfrm>
                        <a:prstGeom prst="rightBracket">
                          <a:avLst>
                            <a:gd name="adj" fmla="val 7176"/>
                          </a:avLst>
                        </a:prstGeom>
                        <a:noFill/>
                        <a:ln w="38100">
                          <a:solidFill>
                            <a:srgbClr val="1F497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Parenthèse fermante 4" o:spid="_x0000_s1026" type="#_x0000_t86" style="position:absolute;margin-left:449.35pt;margin-top:14.85pt;width:6pt;height: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" adj="219" strokecolor="#1f497d" strokeweight="3pt">
                <v:shadow on="t" opacity="24903f" origin=",.5" offset="0,.55556mm"/>
                <w10:wrap type="through"/>
              </v:shape>
            </w:pict>
          </mc:Fallback>
        </mc:AlternateContent>
      </w:r>
      <w:r w:rsidRPr="003924ED">
        <w:rPr>
          <w:b/>
          <w:noProof/>
          <w:color w:val="1F497D" w:themeColor="text2"/>
          <w:sz w:val="28"/>
          <w:lang w:eastAsia="fr-FR"/>
        </w:rPr>
        <mc:AlternateContent>
          <mc:Choice Requires="wps">
            <w:drawing>
              <wp:anchor distT="0" distB="0" distL="114300" distR="114300" simplePos="0" relativeHeight="251665408" behindDoc="0" locked="0" layoutInCell="1" allowOverlap="1" wp14:anchorId="17DC4F97" wp14:editId="79E6083A">
                <wp:simplePos x="0" y="0"/>
                <wp:positionH relativeFrom="column">
                  <wp:posOffset>45720</wp:posOffset>
                </wp:positionH>
                <wp:positionV relativeFrom="paragraph">
                  <wp:posOffset>212725</wp:posOffset>
                </wp:positionV>
                <wp:extent cx="76200" cy="516255"/>
                <wp:effectExtent l="76200" t="57150" r="57150" b="93345"/>
                <wp:wrapNone/>
                <wp:docPr id="3" name="Parenthèse ouvrant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16255"/>
                        </a:xfrm>
                        <a:prstGeom prst="leftBracket">
                          <a:avLst>
                            <a:gd name="adj" fmla="val 7417"/>
                          </a:avLst>
                        </a:prstGeom>
                        <a:noFill/>
                        <a:ln w="38100">
                          <a:solidFill>
                            <a:srgbClr val="1F497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Parenthèse ouvrante 3" o:spid="_x0000_s1026" type="#_x0000_t85" style="position:absolute;margin-left:3.6pt;margin-top:16.75pt;width:6pt;height:4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" adj="236" strokecolor="#1f497d" strokeweight="3pt">
                <v:shadow on="t" opacity="24903f" origin=",.5" offset="0,.55556mm"/>
              </v:shape>
            </w:pict>
          </mc:Fallback>
        </mc:AlternateContent>
      </w:r>
    </w:p>
    <w:p w:rsidR="005151E6" w:rsidRPr="005151E6" w:rsidRDefault="005151E6" w:rsidP="005151E6">
      <w:pPr>
        <w:spacing w:after="0"/>
        <w:jc w:val="center"/>
        <w:rPr>
          <w:b/>
          <w:color w:val="1F497D" w:themeColor="text2"/>
          <w:sz w:val="30"/>
          <w:szCs w:val="30"/>
        </w:rPr>
      </w:pPr>
      <w:r w:rsidRPr="005151E6">
        <w:rPr>
          <w:b/>
          <w:color w:val="1F497D" w:themeColor="text2"/>
          <w:sz w:val="32"/>
        </w:rPr>
        <w:t xml:space="preserve">          </w:t>
      </w:r>
      <w:r w:rsidRPr="005151E6">
        <w:rPr>
          <w:b/>
          <w:color w:val="1F497D" w:themeColor="text2"/>
          <w:sz w:val="30"/>
          <w:szCs w:val="30"/>
        </w:rPr>
        <w:t xml:space="preserve">Évaluation des modalités de prescription du </w:t>
      </w:r>
    </w:p>
    <w:p w:rsidR="005151E6" w:rsidRPr="005151E6" w:rsidRDefault="005151E6" w:rsidP="005151E6">
      <w:pPr>
        <w:spacing w:after="0"/>
        <w:jc w:val="center"/>
        <w:rPr>
          <w:b/>
          <w:color w:val="1F497D" w:themeColor="text2"/>
          <w:sz w:val="30"/>
          <w:szCs w:val="30"/>
        </w:rPr>
      </w:pPr>
      <w:r w:rsidRPr="005151E6">
        <w:rPr>
          <w:b/>
          <w:color w:val="1F497D" w:themeColor="text2"/>
          <w:sz w:val="30"/>
          <w:szCs w:val="30"/>
        </w:rPr>
        <w:t>KCL injectable hypertonique</w:t>
      </w:r>
    </w:p>
    <w:p w:rsidR="005151E6" w:rsidRDefault="005151E6" w:rsidP="005151E6">
      <w:pPr>
        <w:spacing w:after="0"/>
        <w:rPr>
          <w:color w:val="1F497D" w:themeColor="text2"/>
          <w:sz w:val="24"/>
        </w:rPr>
      </w:pPr>
    </w:p>
    <w:p w:rsidR="005151E6" w:rsidRDefault="005151E6" w:rsidP="005151E6">
      <w:pPr>
        <w:spacing w:after="0"/>
        <w:rPr>
          <w:color w:val="1F497D" w:themeColor="text2"/>
          <w:sz w:val="24"/>
        </w:rPr>
      </w:pPr>
    </w:p>
    <w:p w:rsidR="005151E6" w:rsidRPr="009755ED" w:rsidRDefault="005151E6" w:rsidP="005151E6">
      <w:pPr>
        <w:pStyle w:val="Paragraphedeliste"/>
        <w:numPr>
          <w:ilvl w:val="0"/>
          <w:numId w:val="5"/>
        </w:numPr>
        <w:spacing w:after="0"/>
        <w:rPr>
          <w:color w:val="1F497D" w:themeColor="text2"/>
        </w:rPr>
      </w:pPr>
      <w:r w:rsidRPr="009755ED">
        <w:rPr>
          <w:color w:val="1F497D" w:themeColor="text2"/>
        </w:rPr>
        <w:t>Données préliminaires</w:t>
      </w:r>
    </w:p>
    <w:p w:rsidR="005151E6" w:rsidRPr="009755ED" w:rsidRDefault="005151E6" w:rsidP="005151E6">
      <w:pPr>
        <w:pStyle w:val="Paragraphedeliste"/>
        <w:numPr>
          <w:ilvl w:val="0"/>
          <w:numId w:val="4"/>
        </w:numPr>
        <w:spacing w:after="0"/>
        <w:rPr>
          <w:color w:val="1F497D" w:themeColor="text2"/>
        </w:rPr>
      </w:pPr>
      <w:r w:rsidRPr="009755ED">
        <w:rPr>
          <w:color w:val="1F497D" w:themeColor="text2"/>
        </w:rPr>
        <w:t>Service de soins :</w:t>
      </w:r>
      <w:r>
        <w:rPr>
          <w:color w:val="1F497D" w:themeColor="text2"/>
        </w:rPr>
        <w:t xml:space="preserve"> </w:t>
      </w:r>
      <w:sdt>
        <w:sdtPr>
          <w:rPr>
            <w:color w:val="1F497D" w:themeColor="text2"/>
          </w:rPr>
          <w:id w:val="927933267"/>
          <w:showingPlcHdr/>
          <w:text/>
        </w:sdtPr>
        <w:sdtEndPr/>
        <w:sdtContent>
          <w:r w:rsidRPr="00306A71">
            <w:rPr>
              <w:rStyle w:val="Textedelespacerserv"/>
            </w:rPr>
            <w:t>Cliquez ici pour taper du texte.</w:t>
          </w:r>
        </w:sdtContent>
      </w:sdt>
    </w:p>
    <w:p w:rsidR="005151E6" w:rsidRPr="009755ED" w:rsidRDefault="005151E6" w:rsidP="005151E6">
      <w:pPr>
        <w:pStyle w:val="Paragraphedeliste"/>
        <w:numPr>
          <w:ilvl w:val="0"/>
          <w:numId w:val="4"/>
        </w:numPr>
        <w:spacing w:after="0"/>
        <w:rPr>
          <w:color w:val="1F497D" w:themeColor="text2"/>
        </w:rPr>
      </w:pPr>
      <w:r w:rsidRPr="009755ED">
        <w:rPr>
          <w:color w:val="1F497D" w:themeColor="text2"/>
        </w:rPr>
        <w:t>Age du patient :</w:t>
      </w:r>
      <w:r>
        <w:rPr>
          <w:color w:val="1F497D" w:themeColor="text2"/>
        </w:rPr>
        <w:t xml:space="preserve"> </w:t>
      </w:r>
      <w:sdt>
        <w:sdtPr>
          <w:rPr>
            <w:color w:val="1F497D" w:themeColor="text2"/>
          </w:rPr>
          <w:id w:val="1683784990"/>
          <w:showingPlcHdr/>
          <w:text/>
        </w:sdtPr>
        <w:sdtEndPr/>
        <w:sdtContent>
          <w:r w:rsidRPr="00306A71">
            <w:rPr>
              <w:rStyle w:val="Textedelespacerserv"/>
            </w:rPr>
            <w:t>Cliquez ici pour taper du texte.</w:t>
          </w:r>
        </w:sdtContent>
      </w:sdt>
    </w:p>
    <w:p w:rsidR="005151E6" w:rsidRPr="009755ED" w:rsidRDefault="005151E6" w:rsidP="005151E6">
      <w:pPr>
        <w:spacing w:after="0"/>
        <w:rPr>
          <w:color w:val="1F497D" w:themeColor="text2"/>
        </w:rPr>
      </w:pPr>
    </w:p>
    <w:p w:rsidR="005151E6" w:rsidRDefault="005151E6" w:rsidP="005151E6">
      <w:pPr>
        <w:pStyle w:val="Paragraphedeliste"/>
        <w:numPr>
          <w:ilvl w:val="0"/>
          <w:numId w:val="5"/>
        </w:numPr>
        <w:spacing w:after="0"/>
        <w:rPr>
          <w:color w:val="1F497D" w:themeColor="text2"/>
        </w:rPr>
      </w:pPr>
      <w:r w:rsidRPr="009755ED">
        <w:rPr>
          <w:color w:val="1F497D" w:themeColor="text2"/>
        </w:rPr>
        <w:t>La prescription de KCL injectable</w:t>
      </w:r>
      <w:r>
        <w:rPr>
          <w:color w:val="1F497D" w:themeColor="text2"/>
        </w:rPr>
        <w:t xml:space="preserve"> concentré</w:t>
      </w:r>
    </w:p>
    <w:p w:rsidR="005151E6" w:rsidRPr="0029774C" w:rsidRDefault="005151E6" w:rsidP="005151E6">
      <w:pPr>
        <w:spacing w:after="0"/>
        <w:rPr>
          <w:color w:val="1F497D" w:themeColor="text2"/>
        </w:rPr>
      </w:pPr>
    </w:p>
    <w:p w:rsidR="005151E6" w:rsidRPr="007B45E5" w:rsidRDefault="005151E6" w:rsidP="005151E6">
      <w:pPr>
        <w:pStyle w:val="Paragraphedeliste"/>
        <w:numPr>
          <w:ilvl w:val="0"/>
          <w:numId w:val="6"/>
        </w:numPr>
        <w:spacing w:after="0"/>
        <w:rPr>
          <w:color w:val="1F497D" w:themeColor="text2"/>
        </w:rPr>
      </w:pPr>
      <w:r>
        <w:rPr>
          <w:color w:val="1F497D" w:themeColor="text2"/>
        </w:rPr>
        <w:t xml:space="preserve">Les mentions suivantes sont-elles prescrites </w:t>
      </w:r>
      <w:r w:rsidRPr="007B45E5">
        <w:rPr>
          <w:color w:val="1F497D" w:themeColor="text2"/>
        </w:rPr>
        <w:t xml:space="preserve">? </w:t>
      </w:r>
    </w:p>
    <w:p w:rsidR="005151E6" w:rsidRDefault="005151E6" w:rsidP="005151E6">
      <w:pPr>
        <w:pStyle w:val="Paragraphedeliste"/>
        <w:numPr>
          <w:ilvl w:val="0"/>
          <w:numId w:val="4"/>
        </w:numPr>
        <w:spacing w:after="0"/>
        <w:rPr>
          <w:color w:val="1F497D" w:themeColor="text2"/>
        </w:rPr>
      </w:pPr>
      <w:r w:rsidRPr="0029774C">
        <w:rPr>
          <w:color w:val="1F497D" w:themeColor="text2"/>
        </w:rPr>
        <w:t xml:space="preserve">La </w:t>
      </w:r>
      <w:r>
        <w:rPr>
          <w:color w:val="1F497D" w:themeColor="text2"/>
        </w:rPr>
        <w:t xml:space="preserve">quantité de potassium </w:t>
      </w:r>
      <w:r w:rsidRPr="0029774C">
        <w:rPr>
          <w:color w:val="1F497D" w:themeColor="text2"/>
        </w:rPr>
        <w:t xml:space="preserve">(en g ou </w:t>
      </w:r>
      <w:proofErr w:type="spellStart"/>
      <w:r w:rsidRPr="0029774C">
        <w:rPr>
          <w:color w:val="1F497D" w:themeColor="text2"/>
        </w:rPr>
        <w:t>mmol</w:t>
      </w:r>
      <w:proofErr w:type="spellEnd"/>
      <w:r w:rsidRPr="0029774C">
        <w:rPr>
          <w:color w:val="1F497D" w:themeColor="text2"/>
        </w:rPr>
        <w:t>) :</w:t>
      </w:r>
      <w:r>
        <w:rPr>
          <w:color w:val="1F497D" w:themeColor="text2"/>
        </w:rPr>
        <w:tab/>
        <w:t xml:space="preserve"> </w:t>
      </w:r>
      <w:r w:rsidRPr="0029774C">
        <w:rPr>
          <w:color w:val="1F497D" w:themeColor="text2"/>
        </w:rPr>
        <w:t xml:space="preserve"> </w:t>
      </w:r>
      <w:sdt>
        <w:sdtPr>
          <w:rPr>
            <w:rFonts w:ascii="MS Gothic" w:eastAsia="MS Gothic" w:hAnsi="MS Gothic"/>
            <w:color w:val="1F497D" w:themeColor="text2"/>
          </w:rPr>
          <w:id w:val="1007404820"/>
          <w14:checkbox>
            <w14:checked w14:val="0"/>
            <w14:checkedState w14:val="2612" w14:font="MS Gothic"/>
            <w14:uncheckedState w14:val="2610" w14:font="MS Gothic"/>
          </w14:checkbox>
        </w:sdtPr>
        <w:sdtEndPr/>
        <w:sdtContent>
          <w:r w:rsidRPr="0029774C">
            <w:rPr>
              <w:rFonts w:ascii="MS Gothic" w:eastAsia="MS Gothic" w:hAnsi="MS Gothic" w:hint="eastAsia"/>
              <w:color w:val="1F497D" w:themeColor="text2"/>
            </w:rPr>
            <w:t>☐</w:t>
          </w:r>
        </w:sdtContent>
      </w:sdt>
      <w:r w:rsidRPr="0029774C">
        <w:rPr>
          <w:color w:val="1F497D" w:themeColor="text2"/>
        </w:rPr>
        <w:t xml:space="preserve"> Oui </w:t>
      </w:r>
      <w:r>
        <w:rPr>
          <w:color w:val="1F497D" w:themeColor="text2"/>
        </w:rPr>
        <w:tab/>
      </w:r>
      <w:sdt>
        <w:sdtPr>
          <w:rPr>
            <w:rFonts w:ascii="MS Gothic" w:eastAsia="MS Gothic" w:hAnsi="MS Gothic"/>
            <w:color w:val="1F497D" w:themeColor="text2"/>
          </w:rPr>
          <w:id w:val="-1377692204"/>
          <w14:checkbox>
            <w14:checked w14:val="0"/>
            <w14:checkedState w14:val="2612" w14:font="MS Gothic"/>
            <w14:uncheckedState w14:val="2610" w14:font="MS Gothic"/>
          </w14:checkbox>
        </w:sdtPr>
        <w:sdtEndPr/>
        <w:sdtContent>
          <w:r w:rsidRPr="0029774C">
            <w:rPr>
              <w:rFonts w:ascii="MS Gothic" w:eastAsia="MS Gothic" w:hAnsi="MS Gothic" w:hint="eastAsia"/>
              <w:color w:val="1F497D" w:themeColor="text2"/>
            </w:rPr>
            <w:t>☐</w:t>
          </w:r>
        </w:sdtContent>
      </w:sdt>
      <w:r w:rsidRPr="0029774C">
        <w:rPr>
          <w:color w:val="1F497D" w:themeColor="text2"/>
        </w:rPr>
        <w:t xml:space="preserve"> </w:t>
      </w:r>
      <w:r>
        <w:rPr>
          <w:color w:val="1F497D" w:themeColor="text2"/>
        </w:rPr>
        <w:t>Non</w:t>
      </w:r>
    </w:p>
    <w:p w:rsidR="005151E6" w:rsidRDefault="005151E6" w:rsidP="005151E6">
      <w:pPr>
        <w:pStyle w:val="Paragraphedeliste"/>
        <w:numPr>
          <w:ilvl w:val="0"/>
          <w:numId w:val="4"/>
        </w:numPr>
        <w:spacing w:after="0"/>
        <w:rPr>
          <w:color w:val="1F497D" w:themeColor="text2"/>
        </w:rPr>
      </w:pPr>
      <w:r>
        <w:rPr>
          <w:color w:val="1F497D" w:themeColor="text2"/>
        </w:rPr>
        <w:t xml:space="preserve">Le soluté de perfusion : </w:t>
      </w:r>
      <w:r>
        <w:rPr>
          <w:color w:val="1F497D" w:themeColor="text2"/>
        </w:rPr>
        <w:tab/>
      </w:r>
      <w:r>
        <w:rPr>
          <w:color w:val="1F497D" w:themeColor="text2"/>
        </w:rPr>
        <w:tab/>
      </w:r>
      <w:r>
        <w:rPr>
          <w:color w:val="1F497D" w:themeColor="text2"/>
        </w:rPr>
        <w:tab/>
        <w:t xml:space="preserve"> </w:t>
      </w:r>
      <w:r w:rsidRPr="0029774C">
        <w:rPr>
          <w:color w:val="1F497D" w:themeColor="text2"/>
        </w:rPr>
        <w:t xml:space="preserve"> </w:t>
      </w:r>
      <w:sdt>
        <w:sdtPr>
          <w:rPr>
            <w:rFonts w:ascii="MS Gothic" w:eastAsia="MS Gothic" w:hAnsi="MS Gothic"/>
            <w:color w:val="1F497D" w:themeColor="text2"/>
          </w:rPr>
          <w:id w:val="-1611043319"/>
          <w14:checkbox>
            <w14:checked w14:val="0"/>
            <w14:checkedState w14:val="2612" w14:font="MS Gothic"/>
            <w14:uncheckedState w14:val="2610" w14:font="MS Gothic"/>
          </w14:checkbox>
        </w:sdtPr>
        <w:sdtEndPr/>
        <w:sdtContent>
          <w:r w:rsidRPr="0029774C">
            <w:rPr>
              <w:rFonts w:ascii="MS Gothic" w:eastAsia="MS Gothic" w:hAnsi="MS Gothic" w:hint="eastAsia"/>
              <w:color w:val="1F497D" w:themeColor="text2"/>
            </w:rPr>
            <w:t>☐</w:t>
          </w:r>
        </w:sdtContent>
      </w:sdt>
      <w:r w:rsidRPr="0029774C">
        <w:rPr>
          <w:color w:val="1F497D" w:themeColor="text2"/>
        </w:rPr>
        <w:t xml:space="preserve"> Oui </w:t>
      </w:r>
      <w:r>
        <w:rPr>
          <w:color w:val="1F497D" w:themeColor="text2"/>
        </w:rPr>
        <w:tab/>
      </w:r>
      <w:sdt>
        <w:sdtPr>
          <w:rPr>
            <w:rFonts w:ascii="MS Gothic" w:eastAsia="MS Gothic" w:hAnsi="MS Gothic"/>
            <w:color w:val="1F497D" w:themeColor="text2"/>
          </w:rPr>
          <w:id w:val="-1718047233"/>
          <w14:checkbox>
            <w14:checked w14:val="0"/>
            <w14:checkedState w14:val="2612" w14:font="MS Gothic"/>
            <w14:uncheckedState w14:val="2610" w14:font="MS Gothic"/>
          </w14:checkbox>
        </w:sdtPr>
        <w:sdtEndPr/>
        <w:sdtContent>
          <w:r w:rsidRPr="0029774C">
            <w:rPr>
              <w:rFonts w:ascii="MS Gothic" w:eastAsia="MS Gothic" w:hAnsi="MS Gothic" w:hint="eastAsia"/>
              <w:color w:val="1F497D" w:themeColor="text2"/>
            </w:rPr>
            <w:t>☐</w:t>
          </w:r>
        </w:sdtContent>
      </w:sdt>
      <w:r w:rsidRPr="0029774C">
        <w:rPr>
          <w:color w:val="1F497D" w:themeColor="text2"/>
        </w:rPr>
        <w:t xml:space="preserve"> </w:t>
      </w:r>
      <w:r>
        <w:rPr>
          <w:color w:val="1F497D" w:themeColor="text2"/>
        </w:rPr>
        <w:t>Non</w:t>
      </w:r>
    </w:p>
    <w:p w:rsidR="005151E6" w:rsidRPr="0029774C" w:rsidRDefault="005151E6" w:rsidP="005151E6">
      <w:pPr>
        <w:pStyle w:val="Paragraphedeliste"/>
        <w:numPr>
          <w:ilvl w:val="0"/>
          <w:numId w:val="4"/>
        </w:numPr>
        <w:spacing w:after="0"/>
        <w:rPr>
          <w:color w:val="1F497D" w:themeColor="text2"/>
        </w:rPr>
      </w:pPr>
      <w:r>
        <w:rPr>
          <w:color w:val="1F497D" w:themeColor="text2"/>
        </w:rPr>
        <w:t xml:space="preserve">Le volume de dilution : </w:t>
      </w:r>
      <w:r>
        <w:rPr>
          <w:color w:val="1F497D" w:themeColor="text2"/>
        </w:rPr>
        <w:tab/>
      </w:r>
      <w:r>
        <w:rPr>
          <w:color w:val="1F497D" w:themeColor="text2"/>
        </w:rPr>
        <w:tab/>
      </w:r>
      <w:r>
        <w:rPr>
          <w:color w:val="1F497D" w:themeColor="text2"/>
        </w:rPr>
        <w:tab/>
      </w:r>
      <w:r>
        <w:rPr>
          <w:color w:val="1F497D" w:themeColor="text2"/>
        </w:rPr>
        <w:tab/>
        <w:t xml:space="preserve">  </w:t>
      </w:r>
      <w:sdt>
        <w:sdtPr>
          <w:rPr>
            <w:rFonts w:ascii="MS Gothic" w:eastAsia="MS Gothic" w:hAnsi="MS Gothic"/>
            <w:color w:val="1F497D" w:themeColor="text2"/>
          </w:rPr>
          <w:id w:val="2137067669"/>
          <w14:checkbox>
            <w14:checked w14:val="0"/>
            <w14:checkedState w14:val="2612" w14:font="MS Gothic"/>
            <w14:uncheckedState w14:val="2610" w14:font="MS Gothic"/>
          </w14:checkbox>
        </w:sdtPr>
        <w:sdtEndPr/>
        <w:sdtContent>
          <w:r w:rsidRPr="0029774C">
            <w:rPr>
              <w:rFonts w:ascii="MS Gothic" w:eastAsia="MS Gothic" w:hAnsi="MS Gothic" w:hint="eastAsia"/>
              <w:color w:val="1F497D" w:themeColor="text2"/>
            </w:rPr>
            <w:t>☐</w:t>
          </w:r>
        </w:sdtContent>
      </w:sdt>
      <w:r w:rsidRPr="0029774C">
        <w:rPr>
          <w:color w:val="1F497D" w:themeColor="text2"/>
        </w:rPr>
        <w:t xml:space="preserve"> Oui </w:t>
      </w:r>
      <w:r>
        <w:rPr>
          <w:color w:val="1F497D" w:themeColor="text2"/>
        </w:rPr>
        <w:tab/>
      </w:r>
      <w:sdt>
        <w:sdtPr>
          <w:rPr>
            <w:rFonts w:ascii="MS Gothic" w:eastAsia="MS Gothic" w:hAnsi="MS Gothic"/>
            <w:color w:val="1F497D" w:themeColor="text2"/>
          </w:rPr>
          <w:id w:val="2066213334"/>
          <w14:checkbox>
            <w14:checked w14:val="0"/>
            <w14:checkedState w14:val="2612" w14:font="MS Gothic"/>
            <w14:uncheckedState w14:val="2610" w14:font="MS Gothic"/>
          </w14:checkbox>
        </w:sdtPr>
        <w:sdtEndPr/>
        <w:sdtContent>
          <w:r w:rsidRPr="0029774C">
            <w:rPr>
              <w:rFonts w:ascii="MS Gothic" w:eastAsia="MS Gothic" w:hAnsi="MS Gothic" w:hint="eastAsia"/>
              <w:color w:val="1F497D" w:themeColor="text2"/>
            </w:rPr>
            <w:t>☐</w:t>
          </w:r>
        </w:sdtContent>
      </w:sdt>
      <w:r w:rsidRPr="0029774C">
        <w:rPr>
          <w:color w:val="1F497D" w:themeColor="text2"/>
        </w:rPr>
        <w:t xml:space="preserve"> </w:t>
      </w:r>
      <w:r>
        <w:rPr>
          <w:color w:val="1F497D" w:themeColor="text2"/>
        </w:rPr>
        <w:t>Non</w:t>
      </w:r>
    </w:p>
    <w:p w:rsidR="005151E6" w:rsidRDefault="005151E6" w:rsidP="005151E6">
      <w:pPr>
        <w:pStyle w:val="Paragraphedeliste"/>
        <w:spacing w:after="0"/>
        <w:rPr>
          <w:color w:val="1F497D" w:themeColor="text2"/>
        </w:rPr>
      </w:pPr>
    </w:p>
    <w:p w:rsidR="005151E6" w:rsidRPr="009755ED" w:rsidRDefault="005151E6" w:rsidP="005151E6">
      <w:pPr>
        <w:pStyle w:val="Paragraphedeliste"/>
        <w:numPr>
          <w:ilvl w:val="0"/>
          <w:numId w:val="6"/>
        </w:numPr>
        <w:spacing w:after="0"/>
        <w:rPr>
          <w:color w:val="1F497D" w:themeColor="text2"/>
        </w:rPr>
      </w:pPr>
      <w:r w:rsidRPr="009755ED">
        <w:rPr>
          <w:color w:val="1F497D" w:themeColor="text2"/>
        </w:rPr>
        <w:t>La concentration en potassium dans la perfusion est-elle ?</w:t>
      </w:r>
    </w:p>
    <w:p w:rsidR="005151E6" w:rsidRDefault="00A123D5" w:rsidP="005151E6">
      <w:pPr>
        <w:spacing w:after="0"/>
        <w:ind w:left="708" w:firstLine="12"/>
        <w:rPr>
          <w:color w:val="1F497D" w:themeColor="text2"/>
        </w:rPr>
      </w:pPr>
      <w:sdt>
        <w:sdtPr>
          <w:rPr>
            <w:color w:val="1F497D" w:themeColor="text2"/>
          </w:rPr>
          <w:id w:val="664593986"/>
          <w14:checkbox>
            <w14:checked w14:val="0"/>
            <w14:checkedState w14:val="2612" w14:font="MS Gothic"/>
            <w14:uncheckedState w14:val="2610" w14:font="MS Gothic"/>
          </w14:checkbox>
        </w:sdtPr>
        <w:sdtEndPr/>
        <w:sdtContent>
          <w:r w:rsidR="005151E6">
            <w:rPr>
              <w:rFonts w:ascii="MS Gothic" w:eastAsia="MS Gothic" w:hAnsi="MS Gothic" w:hint="eastAsia"/>
              <w:color w:val="1F497D" w:themeColor="text2"/>
            </w:rPr>
            <w:t>☐</w:t>
          </w:r>
        </w:sdtContent>
      </w:sdt>
      <w:r w:rsidR="005151E6">
        <w:rPr>
          <w:color w:val="1F497D" w:themeColor="text2"/>
        </w:rPr>
        <w:t xml:space="preserve"> </w:t>
      </w:r>
      <w:r w:rsidR="005151E6" w:rsidRPr="009755ED">
        <w:rPr>
          <w:color w:val="1F497D" w:themeColor="text2"/>
        </w:rPr>
        <w:t>≤ 4 g/L</w:t>
      </w:r>
      <w:r w:rsidR="005151E6">
        <w:rPr>
          <w:color w:val="1F497D" w:themeColor="text2"/>
        </w:rPr>
        <w:tab/>
      </w:r>
      <w:r w:rsidR="005151E6">
        <w:rPr>
          <w:color w:val="1F497D" w:themeColor="text2"/>
        </w:rPr>
        <w:tab/>
      </w:r>
      <w:sdt>
        <w:sdtPr>
          <w:rPr>
            <w:color w:val="1F497D" w:themeColor="text2"/>
          </w:rPr>
          <w:id w:val="-695549333"/>
          <w14:checkbox>
            <w14:checked w14:val="0"/>
            <w14:checkedState w14:val="2612" w14:font="MS Gothic"/>
            <w14:uncheckedState w14:val="2610" w14:font="MS Gothic"/>
          </w14:checkbox>
        </w:sdtPr>
        <w:sdtEndPr/>
        <w:sdtContent>
          <w:r w:rsidR="005151E6">
            <w:rPr>
              <w:rFonts w:ascii="MS Gothic" w:eastAsia="MS Gothic" w:hAnsi="MS Gothic" w:hint="eastAsia"/>
              <w:color w:val="1F497D" w:themeColor="text2"/>
            </w:rPr>
            <w:t>☐</w:t>
          </w:r>
        </w:sdtContent>
      </w:sdt>
      <w:r w:rsidR="005151E6">
        <w:rPr>
          <w:color w:val="1F497D" w:themeColor="text2"/>
        </w:rPr>
        <w:t xml:space="preserve"> &gt; 4 </w:t>
      </w:r>
      <w:r w:rsidR="005151E6" w:rsidRPr="009755ED">
        <w:rPr>
          <w:color w:val="1F497D" w:themeColor="text2"/>
        </w:rPr>
        <w:t>g/L</w:t>
      </w:r>
    </w:p>
    <w:p w:rsidR="005151E6" w:rsidRPr="009755ED" w:rsidRDefault="005151E6" w:rsidP="005151E6">
      <w:pPr>
        <w:spacing w:after="0"/>
        <w:ind w:left="708" w:firstLine="12"/>
        <w:rPr>
          <w:color w:val="1F497D" w:themeColor="text2"/>
        </w:rPr>
      </w:pPr>
    </w:p>
    <w:p w:rsidR="005151E6" w:rsidRPr="009755ED" w:rsidRDefault="005151E6" w:rsidP="005151E6">
      <w:pPr>
        <w:pStyle w:val="Paragraphedeliste"/>
        <w:numPr>
          <w:ilvl w:val="0"/>
          <w:numId w:val="6"/>
        </w:numPr>
        <w:spacing w:after="0"/>
        <w:rPr>
          <w:color w:val="1F497D" w:themeColor="text2"/>
        </w:rPr>
      </w:pPr>
      <w:r w:rsidRPr="009755ED">
        <w:rPr>
          <w:color w:val="1F497D" w:themeColor="text2"/>
        </w:rPr>
        <w:t>Quelle est la voie d’administration</w:t>
      </w:r>
      <w:r>
        <w:rPr>
          <w:color w:val="1F497D" w:themeColor="text2"/>
        </w:rPr>
        <w:t xml:space="preserve"> parentérale</w:t>
      </w:r>
      <w:r w:rsidRPr="009755ED">
        <w:rPr>
          <w:color w:val="1F497D" w:themeColor="text2"/>
        </w:rPr>
        <w:t xml:space="preserve"> prescrite ?</w:t>
      </w:r>
    </w:p>
    <w:p w:rsidR="005151E6" w:rsidRPr="009755ED" w:rsidRDefault="00A123D5" w:rsidP="005151E6">
      <w:pPr>
        <w:spacing w:after="0"/>
        <w:ind w:firstLine="708"/>
        <w:rPr>
          <w:color w:val="1F497D" w:themeColor="text2"/>
        </w:rPr>
      </w:pPr>
      <w:sdt>
        <w:sdtPr>
          <w:rPr>
            <w:color w:val="1F497D" w:themeColor="text2"/>
          </w:rPr>
          <w:id w:val="-200948764"/>
          <w14:checkbox>
            <w14:checked w14:val="0"/>
            <w14:checkedState w14:val="2612" w14:font="MS Gothic"/>
            <w14:uncheckedState w14:val="2610" w14:font="MS Gothic"/>
          </w14:checkbox>
        </w:sdtPr>
        <w:sdtEndPr/>
        <w:sdtContent>
          <w:r w:rsidR="005151E6">
            <w:rPr>
              <w:rFonts w:ascii="MS Gothic" w:eastAsia="MS Gothic" w:hAnsi="MS Gothic" w:hint="eastAsia"/>
              <w:color w:val="1F497D" w:themeColor="text2"/>
            </w:rPr>
            <w:t>☐</w:t>
          </w:r>
        </w:sdtContent>
      </w:sdt>
      <w:r w:rsidR="005151E6">
        <w:rPr>
          <w:color w:val="1F497D" w:themeColor="text2"/>
        </w:rPr>
        <w:t xml:space="preserve"> </w:t>
      </w:r>
      <w:r w:rsidR="005151E6" w:rsidRPr="009755ED">
        <w:rPr>
          <w:color w:val="1F497D" w:themeColor="text2"/>
        </w:rPr>
        <w:t>Voie</w:t>
      </w:r>
      <w:r w:rsidR="005151E6">
        <w:rPr>
          <w:color w:val="1F497D" w:themeColor="text2"/>
        </w:rPr>
        <w:t xml:space="preserve"> veineuse</w:t>
      </w:r>
      <w:r w:rsidR="005151E6" w:rsidRPr="009755ED">
        <w:rPr>
          <w:color w:val="1F497D" w:themeColor="text2"/>
        </w:rPr>
        <w:t xml:space="preserve"> centrale</w:t>
      </w:r>
    </w:p>
    <w:p w:rsidR="005151E6" w:rsidRPr="009755ED" w:rsidRDefault="00A123D5" w:rsidP="005151E6">
      <w:pPr>
        <w:spacing w:after="0"/>
        <w:ind w:firstLine="708"/>
        <w:rPr>
          <w:color w:val="1F497D" w:themeColor="text2"/>
        </w:rPr>
      </w:pPr>
      <w:sdt>
        <w:sdtPr>
          <w:rPr>
            <w:color w:val="1F497D" w:themeColor="text2"/>
          </w:rPr>
          <w:id w:val="1705519898"/>
          <w14:checkbox>
            <w14:checked w14:val="0"/>
            <w14:checkedState w14:val="2612" w14:font="MS Gothic"/>
            <w14:uncheckedState w14:val="2610" w14:font="MS Gothic"/>
          </w14:checkbox>
        </w:sdtPr>
        <w:sdtEndPr/>
        <w:sdtContent>
          <w:r w:rsidR="005151E6">
            <w:rPr>
              <w:rFonts w:ascii="MS Gothic" w:eastAsia="MS Gothic" w:hAnsi="MS Gothic" w:hint="eastAsia"/>
              <w:color w:val="1F497D" w:themeColor="text2"/>
            </w:rPr>
            <w:t>☐</w:t>
          </w:r>
        </w:sdtContent>
      </w:sdt>
      <w:r w:rsidR="005151E6">
        <w:rPr>
          <w:color w:val="1F497D" w:themeColor="text2"/>
        </w:rPr>
        <w:t xml:space="preserve"> </w:t>
      </w:r>
      <w:r w:rsidR="005151E6" w:rsidRPr="009755ED">
        <w:rPr>
          <w:color w:val="1F497D" w:themeColor="text2"/>
        </w:rPr>
        <w:t xml:space="preserve">Voie </w:t>
      </w:r>
      <w:r w:rsidR="005151E6">
        <w:rPr>
          <w:color w:val="1F497D" w:themeColor="text2"/>
        </w:rPr>
        <w:t xml:space="preserve">veineuse </w:t>
      </w:r>
      <w:r w:rsidR="005151E6" w:rsidRPr="009755ED">
        <w:rPr>
          <w:color w:val="1F497D" w:themeColor="text2"/>
        </w:rPr>
        <w:t>périphérique</w:t>
      </w:r>
    </w:p>
    <w:p w:rsidR="005151E6" w:rsidRPr="009755ED" w:rsidRDefault="00A123D5" w:rsidP="005151E6">
      <w:pPr>
        <w:spacing w:after="0"/>
        <w:ind w:firstLine="708"/>
        <w:rPr>
          <w:color w:val="1F497D" w:themeColor="text2"/>
        </w:rPr>
      </w:pPr>
      <w:sdt>
        <w:sdtPr>
          <w:rPr>
            <w:color w:val="1F497D" w:themeColor="text2"/>
          </w:rPr>
          <w:id w:val="-1042208442"/>
          <w14:checkbox>
            <w14:checked w14:val="0"/>
            <w14:checkedState w14:val="2612" w14:font="MS Gothic"/>
            <w14:uncheckedState w14:val="2610" w14:font="MS Gothic"/>
          </w14:checkbox>
        </w:sdtPr>
        <w:sdtEndPr/>
        <w:sdtContent>
          <w:r w:rsidR="005151E6">
            <w:rPr>
              <w:rFonts w:ascii="MS Gothic" w:eastAsia="MS Gothic" w:hAnsi="MS Gothic" w:hint="eastAsia"/>
              <w:color w:val="1F497D" w:themeColor="text2"/>
            </w:rPr>
            <w:t>☐</w:t>
          </w:r>
        </w:sdtContent>
      </w:sdt>
      <w:r w:rsidR="005151E6">
        <w:rPr>
          <w:color w:val="1F497D" w:themeColor="text2"/>
        </w:rPr>
        <w:t xml:space="preserve"> </w:t>
      </w:r>
      <w:r w:rsidR="005151E6" w:rsidRPr="009755ED">
        <w:rPr>
          <w:color w:val="1F497D" w:themeColor="text2"/>
        </w:rPr>
        <w:t>Non précisée</w:t>
      </w:r>
    </w:p>
    <w:p w:rsidR="005151E6" w:rsidRPr="0029774C" w:rsidRDefault="005151E6" w:rsidP="005151E6">
      <w:pPr>
        <w:pStyle w:val="Paragraphedeliste"/>
        <w:spacing w:after="0"/>
        <w:rPr>
          <w:color w:val="1F497D" w:themeColor="text2"/>
        </w:rPr>
      </w:pPr>
    </w:p>
    <w:p w:rsidR="005151E6" w:rsidRPr="0029774C" w:rsidRDefault="005151E6" w:rsidP="005151E6">
      <w:pPr>
        <w:pStyle w:val="Paragraphedeliste"/>
        <w:numPr>
          <w:ilvl w:val="0"/>
          <w:numId w:val="6"/>
        </w:numPr>
        <w:spacing w:after="0"/>
        <w:rPr>
          <w:color w:val="1F497D" w:themeColor="text2"/>
        </w:rPr>
      </w:pPr>
      <w:r w:rsidRPr="0029774C">
        <w:rPr>
          <w:color w:val="1F497D" w:themeColor="text2"/>
        </w:rPr>
        <w:t>Quel est le mode d’administration utilisé ?</w:t>
      </w:r>
    </w:p>
    <w:p w:rsidR="005151E6" w:rsidRPr="009755ED" w:rsidRDefault="00A123D5" w:rsidP="005151E6">
      <w:pPr>
        <w:spacing w:after="0"/>
        <w:ind w:firstLine="708"/>
        <w:rPr>
          <w:color w:val="1F497D" w:themeColor="text2"/>
        </w:rPr>
      </w:pPr>
      <w:sdt>
        <w:sdtPr>
          <w:rPr>
            <w:color w:val="1F497D" w:themeColor="text2"/>
          </w:rPr>
          <w:id w:val="-1630851880"/>
          <w14:checkbox>
            <w14:checked w14:val="0"/>
            <w14:checkedState w14:val="2612" w14:font="MS Gothic"/>
            <w14:uncheckedState w14:val="2610" w14:font="MS Gothic"/>
          </w14:checkbox>
        </w:sdtPr>
        <w:sdtEndPr/>
        <w:sdtContent>
          <w:r w:rsidR="005151E6">
            <w:rPr>
              <w:rFonts w:ascii="MS Gothic" w:eastAsia="MS Gothic" w:hAnsi="MS Gothic" w:hint="eastAsia"/>
              <w:color w:val="1F497D" w:themeColor="text2"/>
            </w:rPr>
            <w:t>☐</w:t>
          </w:r>
        </w:sdtContent>
      </w:sdt>
      <w:r w:rsidR="005151E6">
        <w:rPr>
          <w:color w:val="1F497D" w:themeColor="text2"/>
        </w:rPr>
        <w:t xml:space="preserve"> </w:t>
      </w:r>
      <w:r w:rsidR="005151E6" w:rsidRPr="009755ED">
        <w:rPr>
          <w:color w:val="1F497D" w:themeColor="text2"/>
        </w:rPr>
        <w:t>Perfusion par gravité</w:t>
      </w:r>
    </w:p>
    <w:p w:rsidR="005151E6" w:rsidRDefault="00A123D5" w:rsidP="005151E6">
      <w:pPr>
        <w:spacing w:after="0"/>
        <w:ind w:firstLine="708"/>
        <w:rPr>
          <w:color w:val="1F497D" w:themeColor="text2"/>
        </w:rPr>
      </w:pPr>
      <w:sdt>
        <w:sdtPr>
          <w:rPr>
            <w:color w:val="1F497D" w:themeColor="text2"/>
          </w:rPr>
          <w:id w:val="-1682418621"/>
          <w14:checkbox>
            <w14:checked w14:val="0"/>
            <w14:checkedState w14:val="2612" w14:font="MS Gothic"/>
            <w14:uncheckedState w14:val="2610" w14:font="MS Gothic"/>
          </w14:checkbox>
        </w:sdtPr>
        <w:sdtEndPr/>
        <w:sdtContent>
          <w:r w:rsidR="005151E6">
            <w:rPr>
              <w:rFonts w:ascii="MS Gothic" w:eastAsia="MS Gothic" w:hAnsi="MS Gothic" w:hint="eastAsia"/>
              <w:color w:val="1F497D" w:themeColor="text2"/>
            </w:rPr>
            <w:t>☐</w:t>
          </w:r>
        </w:sdtContent>
      </w:sdt>
      <w:r w:rsidR="005151E6">
        <w:rPr>
          <w:color w:val="1F497D" w:themeColor="text2"/>
        </w:rPr>
        <w:t xml:space="preserve"> Perfusion par pompe volumétrique</w:t>
      </w:r>
    </w:p>
    <w:p w:rsidR="005151E6" w:rsidRPr="009755ED" w:rsidRDefault="00A123D5" w:rsidP="005151E6">
      <w:pPr>
        <w:spacing w:after="0"/>
        <w:ind w:firstLine="708"/>
        <w:rPr>
          <w:color w:val="1F497D" w:themeColor="text2"/>
        </w:rPr>
      </w:pPr>
      <w:sdt>
        <w:sdtPr>
          <w:rPr>
            <w:color w:val="1F497D" w:themeColor="text2"/>
          </w:rPr>
          <w:id w:val="-663703642"/>
          <w14:checkbox>
            <w14:checked w14:val="0"/>
            <w14:checkedState w14:val="2612" w14:font="MS Gothic"/>
            <w14:uncheckedState w14:val="2610" w14:font="MS Gothic"/>
          </w14:checkbox>
        </w:sdtPr>
        <w:sdtEndPr/>
        <w:sdtContent>
          <w:r w:rsidR="005151E6">
            <w:rPr>
              <w:rFonts w:ascii="MS Gothic" w:eastAsia="MS Gothic" w:hAnsi="MS Gothic" w:hint="eastAsia"/>
              <w:color w:val="1F497D" w:themeColor="text2"/>
            </w:rPr>
            <w:t>☐</w:t>
          </w:r>
        </w:sdtContent>
      </w:sdt>
      <w:r w:rsidR="005151E6">
        <w:rPr>
          <w:color w:val="1F497D" w:themeColor="text2"/>
        </w:rPr>
        <w:t xml:space="preserve"> Perfusion par p</w:t>
      </w:r>
      <w:r w:rsidR="005151E6" w:rsidRPr="009755ED">
        <w:rPr>
          <w:color w:val="1F497D" w:themeColor="text2"/>
        </w:rPr>
        <w:t>ousse seringue électrique</w:t>
      </w:r>
    </w:p>
    <w:p w:rsidR="005151E6" w:rsidRPr="009755ED" w:rsidRDefault="00A123D5" w:rsidP="005151E6">
      <w:pPr>
        <w:spacing w:after="0"/>
        <w:ind w:firstLine="708"/>
        <w:rPr>
          <w:color w:val="1F497D" w:themeColor="text2"/>
        </w:rPr>
      </w:pPr>
      <w:sdt>
        <w:sdtPr>
          <w:rPr>
            <w:color w:val="1F497D" w:themeColor="text2"/>
          </w:rPr>
          <w:id w:val="-939532662"/>
          <w14:checkbox>
            <w14:checked w14:val="0"/>
            <w14:checkedState w14:val="2612" w14:font="MS Gothic"/>
            <w14:uncheckedState w14:val="2610" w14:font="MS Gothic"/>
          </w14:checkbox>
        </w:sdtPr>
        <w:sdtEndPr/>
        <w:sdtContent>
          <w:r w:rsidR="005151E6">
            <w:rPr>
              <w:rFonts w:ascii="MS Gothic" w:eastAsia="MS Gothic" w:hAnsi="MS Gothic" w:hint="eastAsia"/>
              <w:color w:val="1F497D" w:themeColor="text2"/>
            </w:rPr>
            <w:t>☐</w:t>
          </w:r>
        </w:sdtContent>
      </w:sdt>
      <w:r w:rsidR="005151E6">
        <w:rPr>
          <w:color w:val="1F497D" w:themeColor="text2"/>
        </w:rPr>
        <w:t xml:space="preserve"> Autre, précisez : </w:t>
      </w:r>
      <w:sdt>
        <w:sdtPr>
          <w:rPr>
            <w:color w:val="1F497D" w:themeColor="text2"/>
          </w:rPr>
          <w:id w:val="-1196622383"/>
          <w:showingPlcHdr/>
        </w:sdtPr>
        <w:sdtEndPr/>
        <w:sdtContent>
          <w:r w:rsidR="005151E6" w:rsidRPr="00306A71">
            <w:rPr>
              <w:rStyle w:val="Textedelespacerserv"/>
            </w:rPr>
            <w:t>Cliquez ici pour taper du texte.</w:t>
          </w:r>
        </w:sdtContent>
      </w:sdt>
    </w:p>
    <w:p w:rsidR="005151E6" w:rsidRPr="009755ED" w:rsidRDefault="005151E6" w:rsidP="005151E6">
      <w:pPr>
        <w:pStyle w:val="Paragraphedeliste"/>
        <w:spacing w:after="0"/>
        <w:rPr>
          <w:color w:val="1F497D" w:themeColor="text2"/>
        </w:rPr>
      </w:pPr>
    </w:p>
    <w:p w:rsidR="005151E6" w:rsidRPr="00F1122C" w:rsidRDefault="005151E6" w:rsidP="005151E6">
      <w:pPr>
        <w:pStyle w:val="Paragraphedeliste"/>
        <w:numPr>
          <w:ilvl w:val="0"/>
          <w:numId w:val="6"/>
        </w:numPr>
        <w:spacing w:after="0"/>
        <w:rPr>
          <w:color w:val="1F497D" w:themeColor="text2"/>
        </w:rPr>
      </w:pPr>
      <w:r w:rsidRPr="00F1122C">
        <w:rPr>
          <w:color w:val="1F497D" w:themeColor="text2"/>
        </w:rPr>
        <w:t>Quelle est la vitesse de la perfusion ?</w:t>
      </w:r>
    </w:p>
    <w:p w:rsidR="005151E6" w:rsidRPr="009755ED" w:rsidRDefault="00A123D5" w:rsidP="005151E6">
      <w:pPr>
        <w:spacing w:after="0"/>
        <w:ind w:firstLine="708"/>
        <w:rPr>
          <w:color w:val="1F497D" w:themeColor="text2"/>
        </w:rPr>
      </w:pPr>
      <w:sdt>
        <w:sdtPr>
          <w:rPr>
            <w:color w:val="1F497D" w:themeColor="text2"/>
          </w:rPr>
          <w:id w:val="-1601334671"/>
          <w14:checkbox>
            <w14:checked w14:val="0"/>
            <w14:checkedState w14:val="2612" w14:font="MS Gothic"/>
            <w14:uncheckedState w14:val="2610" w14:font="MS Gothic"/>
          </w14:checkbox>
        </w:sdtPr>
        <w:sdtEndPr/>
        <w:sdtContent>
          <w:r w:rsidR="005151E6">
            <w:rPr>
              <w:rFonts w:ascii="MS Gothic" w:eastAsia="MS Gothic" w:hAnsi="MS Gothic" w:hint="eastAsia"/>
              <w:color w:val="1F497D" w:themeColor="text2"/>
            </w:rPr>
            <w:t>☐</w:t>
          </w:r>
        </w:sdtContent>
      </w:sdt>
      <w:r w:rsidR="005151E6">
        <w:rPr>
          <w:color w:val="1F497D" w:themeColor="text2"/>
        </w:rPr>
        <w:t xml:space="preserve"> Lente ou ≤ 1 g/h ou ≤ </w:t>
      </w:r>
      <w:r w:rsidR="005151E6" w:rsidRPr="009755ED">
        <w:rPr>
          <w:color w:val="1F497D" w:themeColor="text2"/>
        </w:rPr>
        <w:t xml:space="preserve">15 </w:t>
      </w:r>
      <w:proofErr w:type="spellStart"/>
      <w:r w:rsidR="005151E6" w:rsidRPr="009755ED">
        <w:rPr>
          <w:color w:val="1F497D" w:themeColor="text2"/>
        </w:rPr>
        <w:t>mmol</w:t>
      </w:r>
      <w:proofErr w:type="spellEnd"/>
      <w:r w:rsidR="005151E6" w:rsidRPr="009755ED">
        <w:rPr>
          <w:color w:val="1F497D" w:themeColor="text2"/>
        </w:rPr>
        <w:t>/h</w:t>
      </w:r>
    </w:p>
    <w:p w:rsidR="005151E6" w:rsidRPr="009755ED" w:rsidRDefault="00A123D5" w:rsidP="005151E6">
      <w:pPr>
        <w:spacing w:after="0"/>
        <w:ind w:firstLine="708"/>
        <w:rPr>
          <w:color w:val="1F497D" w:themeColor="text2"/>
        </w:rPr>
      </w:pPr>
      <w:sdt>
        <w:sdtPr>
          <w:rPr>
            <w:color w:val="1F497D" w:themeColor="text2"/>
          </w:rPr>
          <w:id w:val="1625507291"/>
          <w14:checkbox>
            <w14:checked w14:val="0"/>
            <w14:checkedState w14:val="2612" w14:font="MS Gothic"/>
            <w14:uncheckedState w14:val="2610" w14:font="MS Gothic"/>
          </w14:checkbox>
        </w:sdtPr>
        <w:sdtEndPr/>
        <w:sdtContent>
          <w:r w:rsidR="005151E6">
            <w:rPr>
              <w:rFonts w:ascii="MS Gothic" w:eastAsia="MS Gothic" w:hAnsi="MS Gothic" w:hint="eastAsia"/>
              <w:color w:val="1F497D" w:themeColor="text2"/>
            </w:rPr>
            <w:t>☐</w:t>
          </w:r>
        </w:sdtContent>
      </w:sdt>
      <w:r w:rsidR="005151E6">
        <w:rPr>
          <w:color w:val="1F497D" w:themeColor="text2"/>
        </w:rPr>
        <w:t xml:space="preserve"> &gt; 1 g/h ou &gt; </w:t>
      </w:r>
      <w:r w:rsidR="005151E6" w:rsidRPr="009755ED">
        <w:rPr>
          <w:color w:val="1F497D" w:themeColor="text2"/>
        </w:rPr>
        <w:t xml:space="preserve">15 </w:t>
      </w:r>
      <w:proofErr w:type="spellStart"/>
      <w:r w:rsidR="005151E6" w:rsidRPr="009755ED">
        <w:rPr>
          <w:color w:val="1F497D" w:themeColor="text2"/>
        </w:rPr>
        <w:t>mmol</w:t>
      </w:r>
      <w:proofErr w:type="spellEnd"/>
      <w:r w:rsidR="005151E6" w:rsidRPr="009755ED">
        <w:rPr>
          <w:color w:val="1F497D" w:themeColor="text2"/>
        </w:rPr>
        <w:t>/h</w:t>
      </w:r>
      <w:r w:rsidR="00486EB9">
        <w:rPr>
          <w:color w:val="1F497D" w:themeColor="text2"/>
        </w:rPr>
        <w:t xml:space="preserve">. Précisez : </w:t>
      </w:r>
      <w:sdt>
        <w:sdtPr>
          <w:rPr>
            <w:color w:val="1F497D" w:themeColor="text2"/>
          </w:rPr>
          <w:id w:val="-835922245"/>
          <w:showingPlcHdr/>
        </w:sdtPr>
        <w:sdtEndPr/>
        <w:sdtContent>
          <w:r w:rsidR="00486EB9" w:rsidRPr="00306A71">
            <w:rPr>
              <w:rStyle w:val="Textedelespacerserv"/>
            </w:rPr>
            <w:t>Cliquez ici pour taper du texte.</w:t>
          </w:r>
        </w:sdtContent>
      </w:sdt>
    </w:p>
    <w:p w:rsidR="005151E6" w:rsidRDefault="00A123D5" w:rsidP="005151E6">
      <w:pPr>
        <w:spacing w:after="0"/>
        <w:ind w:firstLine="708"/>
        <w:rPr>
          <w:color w:val="1F497D" w:themeColor="text2"/>
        </w:rPr>
      </w:pPr>
      <w:sdt>
        <w:sdtPr>
          <w:rPr>
            <w:color w:val="1F497D" w:themeColor="text2"/>
          </w:rPr>
          <w:id w:val="1157432322"/>
          <w14:checkbox>
            <w14:checked w14:val="0"/>
            <w14:checkedState w14:val="2612" w14:font="MS Gothic"/>
            <w14:uncheckedState w14:val="2610" w14:font="MS Gothic"/>
          </w14:checkbox>
        </w:sdtPr>
        <w:sdtEndPr/>
        <w:sdtContent>
          <w:r w:rsidR="005151E6">
            <w:rPr>
              <w:rFonts w:ascii="MS Gothic" w:eastAsia="MS Gothic" w:hAnsi="MS Gothic" w:hint="eastAsia"/>
              <w:color w:val="1F497D" w:themeColor="text2"/>
            </w:rPr>
            <w:t>☐</w:t>
          </w:r>
        </w:sdtContent>
      </w:sdt>
      <w:r w:rsidR="005151E6">
        <w:rPr>
          <w:color w:val="1F497D" w:themeColor="text2"/>
        </w:rPr>
        <w:t xml:space="preserve"> Non </w:t>
      </w:r>
      <w:r w:rsidR="005151E6" w:rsidRPr="009755ED">
        <w:rPr>
          <w:color w:val="1F497D" w:themeColor="text2"/>
        </w:rPr>
        <w:t>précisée</w:t>
      </w:r>
    </w:p>
    <w:p w:rsidR="005151E6" w:rsidRDefault="005151E6" w:rsidP="005151E6">
      <w:pPr>
        <w:spacing w:after="0"/>
        <w:rPr>
          <w:color w:val="1F497D" w:themeColor="text2"/>
        </w:rPr>
      </w:pPr>
    </w:p>
    <w:p w:rsidR="005151E6" w:rsidRPr="00F1122C" w:rsidRDefault="005151E6" w:rsidP="005151E6">
      <w:pPr>
        <w:pStyle w:val="Paragraphedeliste"/>
        <w:numPr>
          <w:ilvl w:val="0"/>
          <w:numId w:val="6"/>
        </w:numPr>
        <w:spacing w:after="0"/>
        <w:rPr>
          <w:color w:val="1F497D" w:themeColor="text2"/>
        </w:rPr>
      </w:pPr>
      <w:r w:rsidRPr="00F1122C">
        <w:rPr>
          <w:color w:val="1F497D" w:themeColor="text2"/>
        </w:rPr>
        <w:t xml:space="preserve">La perfusion prescrite </w:t>
      </w:r>
      <w:r>
        <w:rPr>
          <w:color w:val="1F497D" w:themeColor="text2"/>
        </w:rPr>
        <w:t>correspond-elle à une solution</w:t>
      </w:r>
      <w:r w:rsidRPr="00F1122C">
        <w:rPr>
          <w:color w:val="1F497D" w:themeColor="text2"/>
        </w:rPr>
        <w:t xml:space="preserve"> prête à l’emploi de </w:t>
      </w:r>
      <w:r>
        <w:rPr>
          <w:color w:val="1F497D" w:themeColor="text2"/>
        </w:rPr>
        <w:t xml:space="preserve">type </w:t>
      </w:r>
      <w:proofErr w:type="spellStart"/>
      <w:r w:rsidRPr="00F1122C">
        <w:rPr>
          <w:color w:val="1F497D" w:themeColor="text2"/>
        </w:rPr>
        <w:t>polyionique</w:t>
      </w:r>
      <w:proofErr w:type="spellEnd"/>
      <w:r w:rsidRPr="00F1122C">
        <w:rPr>
          <w:color w:val="1F497D" w:themeColor="text2"/>
        </w:rPr>
        <w:t> ?</w:t>
      </w:r>
    </w:p>
    <w:p w:rsidR="005151E6" w:rsidRPr="009755ED" w:rsidRDefault="00A123D5" w:rsidP="005151E6">
      <w:pPr>
        <w:spacing w:after="0"/>
        <w:ind w:firstLine="708"/>
        <w:rPr>
          <w:color w:val="1F497D" w:themeColor="text2"/>
        </w:rPr>
      </w:pPr>
      <w:sdt>
        <w:sdtPr>
          <w:rPr>
            <w:color w:val="1F497D" w:themeColor="text2"/>
          </w:rPr>
          <w:id w:val="-11379218"/>
          <w14:checkbox>
            <w14:checked w14:val="0"/>
            <w14:checkedState w14:val="2612" w14:font="MS Gothic"/>
            <w14:uncheckedState w14:val="2610" w14:font="MS Gothic"/>
          </w14:checkbox>
        </w:sdtPr>
        <w:sdtEndPr/>
        <w:sdtContent>
          <w:r w:rsidR="005151E6">
            <w:rPr>
              <w:rFonts w:ascii="MS Gothic" w:eastAsia="MS Gothic" w:hAnsi="MS Gothic" w:hint="eastAsia"/>
              <w:color w:val="1F497D" w:themeColor="text2"/>
            </w:rPr>
            <w:t>☐</w:t>
          </w:r>
        </w:sdtContent>
      </w:sdt>
      <w:r w:rsidR="005151E6">
        <w:rPr>
          <w:color w:val="1F497D" w:themeColor="text2"/>
        </w:rPr>
        <w:t xml:space="preserve"> </w:t>
      </w:r>
      <w:r w:rsidR="005151E6" w:rsidRPr="009755ED">
        <w:rPr>
          <w:color w:val="1F497D" w:themeColor="text2"/>
        </w:rPr>
        <w:t>Oui</w:t>
      </w:r>
    </w:p>
    <w:p w:rsidR="005151E6" w:rsidRPr="009755ED" w:rsidRDefault="00A123D5" w:rsidP="005151E6">
      <w:pPr>
        <w:spacing w:after="0"/>
        <w:ind w:firstLine="708"/>
        <w:rPr>
          <w:color w:val="1F497D" w:themeColor="text2"/>
        </w:rPr>
      </w:pPr>
      <w:sdt>
        <w:sdtPr>
          <w:rPr>
            <w:color w:val="1F497D" w:themeColor="text2"/>
          </w:rPr>
          <w:id w:val="-1124766595"/>
          <w14:checkbox>
            <w14:checked w14:val="0"/>
            <w14:checkedState w14:val="2612" w14:font="MS Gothic"/>
            <w14:uncheckedState w14:val="2610" w14:font="MS Gothic"/>
          </w14:checkbox>
        </w:sdtPr>
        <w:sdtEndPr/>
        <w:sdtContent>
          <w:r w:rsidR="005151E6">
            <w:rPr>
              <w:rFonts w:ascii="MS Gothic" w:eastAsia="MS Gothic" w:hAnsi="MS Gothic" w:hint="eastAsia"/>
              <w:color w:val="1F497D" w:themeColor="text2"/>
            </w:rPr>
            <w:t>☐</w:t>
          </w:r>
        </w:sdtContent>
      </w:sdt>
      <w:r w:rsidR="005151E6">
        <w:rPr>
          <w:color w:val="1F497D" w:themeColor="text2"/>
        </w:rPr>
        <w:t xml:space="preserve"> N</w:t>
      </w:r>
      <w:r w:rsidR="005151E6" w:rsidRPr="009755ED">
        <w:rPr>
          <w:color w:val="1F497D" w:themeColor="text2"/>
        </w:rPr>
        <w:t>on</w:t>
      </w:r>
    </w:p>
    <w:p w:rsidR="005151E6" w:rsidRPr="009755ED" w:rsidRDefault="005151E6" w:rsidP="005151E6">
      <w:pPr>
        <w:spacing w:after="0"/>
        <w:rPr>
          <w:color w:val="1F497D" w:themeColor="text2"/>
        </w:rPr>
      </w:pPr>
    </w:p>
    <w:p w:rsidR="005151E6" w:rsidRPr="00826FFA" w:rsidRDefault="005151E6" w:rsidP="005151E6">
      <w:pPr>
        <w:spacing w:after="0"/>
        <w:rPr>
          <w:color w:val="1F497D" w:themeColor="text2"/>
          <w:sz w:val="24"/>
        </w:rPr>
      </w:pPr>
    </w:p>
    <w:p w:rsidR="005151E6" w:rsidRPr="003924ED" w:rsidRDefault="005151E6" w:rsidP="005151E6"/>
    <w:p w:rsidR="005151E6" w:rsidRPr="00A3052C" w:rsidRDefault="005151E6" w:rsidP="00140792">
      <w:pPr>
        <w:pStyle w:val="Paragraphedeliste"/>
        <w:spacing w:after="0"/>
        <w:ind w:left="360" w:firstLine="348"/>
        <w:rPr>
          <w:color w:val="1F497D" w:themeColor="text2"/>
        </w:rPr>
      </w:pPr>
    </w:p>
    <w:p w:rsidR="003924ED" w:rsidRPr="003924ED" w:rsidRDefault="003924ED" w:rsidP="003924ED"/>
    <w:sectPr w:rsidR="003924ED" w:rsidRPr="003924ED" w:rsidSect="00A62256">
      <w:footerReference w:type="default" r:id="rId9"/>
      <w:pgSz w:w="11907" w:h="16839" w:code="9"/>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363" w:rsidRDefault="00A62363" w:rsidP="00A62256">
      <w:pPr>
        <w:spacing w:after="0" w:line="240" w:lineRule="auto"/>
      </w:pPr>
      <w:r>
        <w:separator/>
      </w:r>
    </w:p>
  </w:endnote>
  <w:endnote w:type="continuationSeparator" w:id="0">
    <w:p w:rsidR="00A62363" w:rsidRDefault="00A62363" w:rsidP="00A62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256" w:rsidRPr="00A62256" w:rsidRDefault="00314ECC" w:rsidP="00A62256">
    <w:pPr>
      <w:pStyle w:val="Pieddepage"/>
      <w:jc w:val="center"/>
      <w:rPr>
        <w:color w:val="1F497D" w:themeColor="text2"/>
      </w:rPr>
    </w:pPr>
    <w:r w:rsidRPr="00314ECC">
      <w:rPr>
        <w:noProof/>
        <w:color w:val="1F497D" w:themeColor="text2"/>
        <w:lang w:eastAsia="fr-FR"/>
      </w:rPr>
      <w:drawing>
        <wp:anchor distT="0" distB="0" distL="114300" distR="114300" simplePos="0" relativeHeight="251660288" behindDoc="0" locked="0" layoutInCell="1" allowOverlap="1" wp14:anchorId="2ED5AD23" wp14:editId="565FF18E">
          <wp:simplePos x="0" y="0"/>
          <wp:positionH relativeFrom="column">
            <wp:posOffset>-25400</wp:posOffset>
          </wp:positionH>
          <wp:positionV relativeFrom="paragraph">
            <wp:posOffset>-92710</wp:posOffset>
          </wp:positionV>
          <wp:extent cx="866140" cy="34671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500x200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866140" cy="346710"/>
                  </a:xfrm>
                  <a:prstGeom prst="rect">
                    <a:avLst/>
                  </a:prstGeom>
                </pic:spPr>
              </pic:pic>
            </a:graphicData>
          </a:graphic>
          <wp14:sizeRelH relativeFrom="page">
            <wp14:pctWidth>0</wp14:pctWidth>
          </wp14:sizeRelH>
          <wp14:sizeRelV relativeFrom="page">
            <wp14:pctHeight>0</wp14:pctHeight>
          </wp14:sizeRelV>
        </wp:anchor>
      </w:drawing>
    </w:r>
    <w:r w:rsidRPr="00314ECC">
      <w:rPr>
        <w:noProof/>
        <w:color w:val="1F497D" w:themeColor="text2"/>
        <w:lang w:eastAsia="fr-FR"/>
      </w:rPr>
      <w:drawing>
        <wp:anchor distT="0" distB="0" distL="114300" distR="114300" simplePos="0" relativeHeight="251659264" behindDoc="0" locked="0" layoutInCell="1" allowOverlap="1" wp14:anchorId="7FCD2BDB" wp14:editId="7D18788D">
          <wp:simplePos x="0" y="0"/>
          <wp:positionH relativeFrom="column">
            <wp:posOffset>5228590</wp:posOffset>
          </wp:positionH>
          <wp:positionV relativeFrom="paragraph">
            <wp:posOffset>-254304</wp:posOffset>
          </wp:positionV>
          <wp:extent cx="501650" cy="555625"/>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f BZH.png"/>
                  <pic:cNvPicPr/>
                </pic:nvPicPr>
                <pic:blipFill>
                  <a:blip r:embed="rId2">
                    <a:extLst>
                      <a:ext uri="{28A0092B-C50C-407E-A947-70E740481C1C}">
                        <a14:useLocalDpi xmlns:a14="http://schemas.microsoft.com/office/drawing/2010/main" val="0"/>
                      </a:ext>
                    </a:extLst>
                  </a:blip>
                  <a:stretch>
                    <a:fillRect/>
                  </a:stretch>
                </pic:blipFill>
                <pic:spPr>
                  <a:xfrm>
                    <a:off x="0" y="0"/>
                    <a:ext cx="501650" cy="555625"/>
                  </a:xfrm>
                  <a:prstGeom prst="rect">
                    <a:avLst/>
                  </a:prstGeom>
                </pic:spPr>
              </pic:pic>
            </a:graphicData>
          </a:graphic>
          <wp14:sizeRelH relativeFrom="page">
            <wp14:pctWidth>0</wp14:pctWidth>
          </wp14:sizeRelH>
          <wp14:sizeRelV relativeFrom="page">
            <wp14:pctHeight>0</wp14:pctHeight>
          </wp14:sizeRelV>
        </wp:anchor>
      </w:drawing>
    </w:r>
    <w:r w:rsidR="00CA77FA">
      <w:rPr>
        <w:color w:val="1F497D" w:themeColor="text2"/>
      </w:rPr>
      <w:t xml:space="preserve">Janvier </w:t>
    </w:r>
    <w:r w:rsidR="00A62256" w:rsidRPr="00A62256">
      <w:rPr>
        <w:color w:val="1F497D" w:themeColor="text2"/>
      </w:rPr>
      <w:t>201</w:t>
    </w:r>
    <w:r w:rsidR="00073134">
      <w:rPr>
        <w:color w:val="1F497D" w:themeColor="text2"/>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363" w:rsidRDefault="00A62363" w:rsidP="00A62256">
      <w:pPr>
        <w:spacing w:after="0" w:line="240" w:lineRule="auto"/>
      </w:pPr>
      <w:r>
        <w:separator/>
      </w:r>
    </w:p>
  </w:footnote>
  <w:footnote w:type="continuationSeparator" w:id="0">
    <w:p w:rsidR="00A62363" w:rsidRDefault="00A62363" w:rsidP="00A622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B76DA"/>
    <w:multiLevelType w:val="hybridMultilevel"/>
    <w:tmpl w:val="48E87C7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D442777"/>
    <w:multiLevelType w:val="hybridMultilevel"/>
    <w:tmpl w:val="374E06DC"/>
    <w:lvl w:ilvl="0" w:tplc="78E8F882">
      <w:start w:val="4"/>
      <w:numFmt w:val="bullet"/>
      <w:lvlText w:val="-"/>
      <w:lvlJc w:val="left"/>
      <w:pPr>
        <w:ind w:left="644" w:hanging="360"/>
      </w:pPr>
      <w:rPr>
        <w:rFonts w:ascii="Calibri" w:eastAsiaTheme="minorHAnsi" w:hAnsi="Calibri" w:cstheme="minorBidi" w:hint="default"/>
      </w:rPr>
    </w:lvl>
    <w:lvl w:ilvl="1" w:tplc="901E4240">
      <w:start w:val="1"/>
      <w:numFmt w:val="decimal"/>
      <w:lvlText w:val="%2."/>
      <w:lvlJc w:val="left"/>
      <w:pPr>
        <w:ind w:left="1364" w:hanging="360"/>
      </w:pPr>
      <w:rPr>
        <w:rFonts w:asciiTheme="minorHAnsi" w:eastAsiaTheme="minorHAnsi" w:hAnsiTheme="minorHAnsi" w:cstheme="minorBidi"/>
      </w:rPr>
    </w:lvl>
    <w:lvl w:ilvl="2" w:tplc="040C0005">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nsid w:val="12CF456B"/>
    <w:multiLevelType w:val="hybridMultilevel"/>
    <w:tmpl w:val="4DC8631C"/>
    <w:lvl w:ilvl="0" w:tplc="4FF25DC2">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CA55128"/>
    <w:multiLevelType w:val="hybridMultilevel"/>
    <w:tmpl w:val="769E1F7C"/>
    <w:lvl w:ilvl="0" w:tplc="402AEE12">
      <w:start w:val="1"/>
      <w:numFmt w:val="decimal"/>
      <w:lvlText w:val="%1."/>
      <w:lvlJc w:val="left"/>
      <w:pPr>
        <w:ind w:left="360" w:hanging="360"/>
      </w:pPr>
      <w:rPr>
        <w:rFonts w:hint="default"/>
        <w:color w:val="0033CC"/>
      </w:rPr>
    </w:lvl>
    <w:lvl w:ilvl="1" w:tplc="5E204B68">
      <w:start w:val="1"/>
      <w:numFmt w:val="lowerLetter"/>
      <w:lvlText w:val="%2."/>
      <w:lvlJc w:val="left"/>
      <w:pPr>
        <w:ind w:left="1080" w:hanging="360"/>
      </w:pPr>
      <w:rPr>
        <w:color w:val="0033CC"/>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6EDE7DAD"/>
    <w:multiLevelType w:val="hybridMultilevel"/>
    <w:tmpl w:val="6D584BB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C342F36"/>
    <w:multiLevelType w:val="hybridMultilevel"/>
    <w:tmpl w:val="5A4EF252"/>
    <w:lvl w:ilvl="0" w:tplc="2B52362A">
      <w:start w:val="4"/>
      <w:numFmt w:val="bullet"/>
      <w:lvlText w:val="-"/>
      <w:lvlJc w:val="left"/>
      <w:pPr>
        <w:ind w:left="644" w:hanging="360"/>
      </w:pPr>
      <w:rPr>
        <w:rFonts w:ascii="Calibri" w:eastAsiaTheme="minorHAnsi" w:hAnsi="Calibri"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formatting="1" w:enforcement="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256"/>
    <w:rsid w:val="00005098"/>
    <w:rsid w:val="0001212B"/>
    <w:rsid w:val="00060456"/>
    <w:rsid w:val="00073134"/>
    <w:rsid w:val="0009694F"/>
    <w:rsid w:val="000C7490"/>
    <w:rsid w:val="00140792"/>
    <w:rsid w:val="00197C4B"/>
    <w:rsid w:val="002E7824"/>
    <w:rsid w:val="00314ECC"/>
    <w:rsid w:val="003777B1"/>
    <w:rsid w:val="003924ED"/>
    <w:rsid w:val="00486EB9"/>
    <w:rsid w:val="005151E6"/>
    <w:rsid w:val="00547D46"/>
    <w:rsid w:val="00594467"/>
    <w:rsid w:val="005D677D"/>
    <w:rsid w:val="00651447"/>
    <w:rsid w:val="006C2DDD"/>
    <w:rsid w:val="007431F0"/>
    <w:rsid w:val="008A2AF1"/>
    <w:rsid w:val="00960091"/>
    <w:rsid w:val="00A123D5"/>
    <w:rsid w:val="00A17A53"/>
    <w:rsid w:val="00A3052C"/>
    <w:rsid w:val="00A43E60"/>
    <w:rsid w:val="00A62256"/>
    <w:rsid w:val="00A62363"/>
    <w:rsid w:val="00A8373B"/>
    <w:rsid w:val="00B84BF2"/>
    <w:rsid w:val="00C85DF6"/>
    <w:rsid w:val="00CA77FA"/>
    <w:rsid w:val="00F009CB"/>
    <w:rsid w:val="00F263D3"/>
    <w:rsid w:val="00F33641"/>
    <w:rsid w:val="00F56B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25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2256"/>
    <w:pPr>
      <w:ind w:left="720"/>
      <w:contextualSpacing/>
    </w:pPr>
  </w:style>
  <w:style w:type="paragraph" w:styleId="En-tte">
    <w:name w:val="header"/>
    <w:basedOn w:val="Normal"/>
    <w:link w:val="En-tteCar"/>
    <w:uiPriority w:val="99"/>
    <w:unhideWhenUsed/>
    <w:rsid w:val="00A62256"/>
    <w:pPr>
      <w:tabs>
        <w:tab w:val="center" w:pos="4536"/>
        <w:tab w:val="right" w:pos="9072"/>
      </w:tabs>
      <w:spacing w:after="0" w:line="240" w:lineRule="auto"/>
    </w:pPr>
  </w:style>
  <w:style w:type="character" w:customStyle="1" w:styleId="En-tteCar">
    <w:name w:val="En-tête Car"/>
    <w:basedOn w:val="Policepardfaut"/>
    <w:link w:val="En-tte"/>
    <w:uiPriority w:val="99"/>
    <w:rsid w:val="00A62256"/>
  </w:style>
  <w:style w:type="paragraph" w:styleId="Pieddepage">
    <w:name w:val="footer"/>
    <w:basedOn w:val="Normal"/>
    <w:link w:val="PieddepageCar"/>
    <w:uiPriority w:val="99"/>
    <w:unhideWhenUsed/>
    <w:rsid w:val="00A622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2256"/>
  </w:style>
  <w:style w:type="paragraph" w:styleId="Bibliographie">
    <w:name w:val="Bibliography"/>
    <w:basedOn w:val="Normal"/>
    <w:next w:val="Normal"/>
    <w:uiPriority w:val="37"/>
    <w:unhideWhenUsed/>
    <w:rsid w:val="00594467"/>
    <w:pPr>
      <w:tabs>
        <w:tab w:val="left" w:pos="384"/>
      </w:tabs>
      <w:spacing w:after="240" w:line="240" w:lineRule="auto"/>
      <w:ind w:left="384" w:hanging="384"/>
    </w:pPr>
  </w:style>
  <w:style w:type="character" w:styleId="Textedelespacerserv">
    <w:name w:val="Placeholder Text"/>
    <w:basedOn w:val="Policepardfaut"/>
    <w:uiPriority w:val="99"/>
    <w:semiHidden/>
    <w:rsid w:val="003924ED"/>
    <w:rPr>
      <w:color w:val="808080"/>
    </w:rPr>
  </w:style>
  <w:style w:type="paragraph" w:styleId="Textedebulles">
    <w:name w:val="Balloon Text"/>
    <w:basedOn w:val="Normal"/>
    <w:link w:val="TextedebullesCar"/>
    <w:uiPriority w:val="99"/>
    <w:semiHidden/>
    <w:unhideWhenUsed/>
    <w:rsid w:val="003924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24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25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2256"/>
    <w:pPr>
      <w:ind w:left="720"/>
      <w:contextualSpacing/>
    </w:pPr>
  </w:style>
  <w:style w:type="paragraph" w:styleId="En-tte">
    <w:name w:val="header"/>
    <w:basedOn w:val="Normal"/>
    <w:link w:val="En-tteCar"/>
    <w:uiPriority w:val="99"/>
    <w:unhideWhenUsed/>
    <w:rsid w:val="00A62256"/>
    <w:pPr>
      <w:tabs>
        <w:tab w:val="center" w:pos="4536"/>
        <w:tab w:val="right" w:pos="9072"/>
      </w:tabs>
      <w:spacing w:after="0" w:line="240" w:lineRule="auto"/>
    </w:pPr>
  </w:style>
  <w:style w:type="character" w:customStyle="1" w:styleId="En-tteCar">
    <w:name w:val="En-tête Car"/>
    <w:basedOn w:val="Policepardfaut"/>
    <w:link w:val="En-tte"/>
    <w:uiPriority w:val="99"/>
    <w:rsid w:val="00A62256"/>
  </w:style>
  <w:style w:type="paragraph" w:styleId="Pieddepage">
    <w:name w:val="footer"/>
    <w:basedOn w:val="Normal"/>
    <w:link w:val="PieddepageCar"/>
    <w:uiPriority w:val="99"/>
    <w:unhideWhenUsed/>
    <w:rsid w:val="00A622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2256"/>
  </w:style>
  <w:style w:type="paragraph" w:styleId="Bibliographie">
    <w:name w:val="Bibliography"/>
    <w:basedOn w:val="Normal"/>
    <w:next w:val="Normal"/>
    <w:uiPriority w:val="37"/>
    <w:unhideWhenUsed/>
    <w:rsid w:val="00594467"/>
    <w:pPr>
      <w:tabs>
        <w:tab w:val="left" w:pos="384"/>
      </w:tabs>
      <w:spacing w:after="240" w:line="240" w:lineRule="auto"/>
      <w:ind w:left="384" w:hanging="384"/>
    </w:pPr>
  </w:style>
  <w:style w:type="character" w:styleId="Textedelespacerserv">
    <w:name w:val="Placeholder Text"/>
    <w:basedOn w:val="Policepardfaut"/>
    <w:uiPriority w:val="99"/>
    <w:semiHidden/>
    <w:rsid w:val="003924ED"/>
    <w:rPr>
      <w:color w:val="808080"/>
    </w:rPr>
  </w:style>
  <w:style w:type="paragraph" w:styleId="Textedebulles">
    <w:name w:val="Balloon Text"/>
    <w:basedOn w:val="Normal"/>
    <w:link w:val="TextedebullesCar"/>
    <w:uiPriority w:val="99"/>
    <w:semiHidden/>
    <w:unhideWhenUsed/>
    <w:rsid w:val="003924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24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86A28AA401740BBAF5E742B65C12E80"/>
        <w:category>
          <w:name w:val="Général"/>
          <w:gallery w:val="placeholder"/>
        </w:category>
        <w:types>
          <w:type w:val="bbPlcHdr"/>
        </w:types>
        <w:behaviors>
          <w:behavior w:val="content"/>
        </w:behaviors>
        <w:guid w:val="{95161FFA-E136-42A5-9671-5F1FDBEDC24C}"/>
      </w:docPartPr>
      <w:docPartBody>
        <w:p w:rsidR="001D768F" w:rsidRDefault="003A56C5" w:rsidP="003A56C5">
          <w:pPr>
            <w:pStyle w:val="786A28AA401740BBAF5E742B65C12E80"/>
          </w:pPr>
          <w:r w:rsidRPr="00306A71">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6C5"/>
    <w:rsid w:val="001D768F"/>
    <w:rsid w:val="003A56C5"/>
    <w:rsid w:val="00641ABA"/>
    <w:rsid w:val="00CA57A9"/>
    <w:rsid w:val="00D945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945EB"/>
    <w:rPr>
      <w:color w:val="808080"/>
    </w:rPr>
  </w:style>
  <w:style w:type="paragraph" w:customStyle="1" w:styleId="786A28AA401740BBAF5E742B65C12E80">
    <w:name w:val="786A28AA401740BBAF5E742B65C12E80"/>
    <w:rsid w:val="003A56C5"/>
  </w:style>
  <w:style w:type="paragraph" w:customStyle="1" w:styleId="733D4C9F27224B5CBB577F0625EBEBA5">
    <w:name w:val="733D4C9F27224B5CBB577F0625EBEBA5"/>
    <w:rsid w:val="00641ABA"/>
  </w:style>
  <w:style w:type="paragraph" w:customStyle="1" w:styleId="086A4C223CCB436A8E057CED1EC46AD3">
    <w:name w:val="086A4C223CCB436A8E057CED1EC46AD3"/>
    <w:rsid w:val="00D945EB"/>
  </w:style>
  <w:style w:type="paragraph" w:customStyle="1" w:styleId="021653DC5C584E62A32D530D178A63C2">
    <w:name w:val="021653DC5C584E62A32D530D178A63C2"/>
    <w:rsid w:val="00D945E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945EB"/>
    <w:rPr>
      <w:color w:val="808080"/>
    </w:rPr>
  </w:style>
  <w:style w:type="paragraph" w:customStyle="1" w:styleId="786A28AA401740BBAF5E742B65C12E80">
    <w:name w:val="786A28AA401740BBAF5E742B65C12E80"/>
    <w:rsid w:val="003A56C5"/>
  </w:style>
  <w:style w:type="paragraph" w:customStyle="1" w:styleId="733D4C9F27224B5CBB577F0625EBEBA5">
    <w:name w:val="733D4C9F27224B5CBB577F0625EBEBA5"/>
    <w:rsid w:val="00641ABA"/>
  </w:style>
  <w:style w:type="paragraph" w:customStyle="1" w:styleId="086A4C223CCB436A8E057CED1EC46AD3">
    <w:name w:val="086A4C223CCB436A8E057CED1EC46AD3"/>
    <w:rsid w:val="00D945EB"/>
  </w:style>
  <w:style w:type="paragraph" w:customStyle="1" w:styleId="021653DC5C584E62A32D530D178A63C2">
    <w:name w:val="021653DC5C584E62A32D530D178A63C2"/>
    <w:rsid w:val="00D945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8DF7A-81E4-444A-96E5-7941E215D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2050</Words>
  <Characters>11278</Characters>
  <Application>Microsoft Office Word</Application>
  <DocSecurity>8</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CHU-RENNES</Company>
  <LinksUpToDate>false</LinksUpToDate>
  <CharactersWithSpaces>13302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MICHELET BARBOTIN Vanessa</dc:creator>
  <cp:lastModifiedBy>MICHELET BARBOTIN Vanessa</cp:lastModifiedBy>
  <cp:revision>5</cp:revision>
  <cp:lastPrinted>2016-01-18T11:12:00Z</cp:lastPrinted>
  <dcterms:created xsi:type="dcterms:W3CDTF">2016-01-19T15:34:00Z</dcterms:created>
  <dcterms:modified xsi:type="dcterms:W3CDTF">2016-02-01T16:11:00Z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zotero-version="4.0.27.5"&gt;&lt;session id="CE6UQWrR"/&gt;&lt;style id="http://www.zotero.org/styles/vancouver" locale="fr-FR" hasBibliography="1" bibliographyStyleHasBeenSet="1"/&gt;&lt;prefs&gt;&lt;pref name="fieldType" value="Field"/&gt;&lt;pref name="storeR</vt:lpwstr>
  </property>
  <property fmtid="{D5CDD505-2E9C-101B-9397-08002B2CF9AE}" pid="3" name="ZOTERO_PREF_2">
    <vt:lpwstr>eferences" value="true"/&gt;&lt;pref name="automaticJournalAbbreviations" value="true"/&gt;&lt;pref name="noteType" value=""/&gt;&lt;/prefs&gt;&lt;/data&gt;</vt:lpwstr>
  </property>
</Properties>
</file>